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928AB" w14:textId="1CAFC474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392B4A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9975BC" w:rsidRPr="009975BC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R4-1906373</w:t>
      </w:r>
    </w:p>
    <w:p w14:paraId="178A2302" w14:textId="5F726DB9" w:rsidR="00841BCD" w:rsidRPr="00841BCD" w:rsidRDefault="00392B4A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Reno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DE610A">
        <w:rPr>
          <w:rFonts w:ascii="Arial" w:eastAsia="SimSun" w:hAnsi="Arial" w:cs="Times New Roman"/>
          <w:b/>
          <w:sz w:val="24"/>
          <w:szCs w:val="20"/>
          <w:lang w:val="en-GB"/>
        </w:rPr>
        <w:t xml:space="preserve">Nevada,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US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13</w:t>
      </w:r>
      <w:r w:rsidR="00F94190">
        <w:rPr>
          <w:rFonts w:ascii="Arial" w:eastAsia="SimSun" w:hAnsi="Arial" w:cs="Times New Roman"/>
          <w:b/>
          <w:sz w:val="24"/>
          <w:szCs w:val="20"/>
          <w:lang w:val="en-GB"/>
        </w:rPr>
        <w:t>th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7</w:t>
      </w:r>
      <w:r w:rsidR="00F94190">
        <w:rPr>
          <w:rFonts w:ascii="Arial" w:eastAsia="SimSun" w:hAnsi="Arial" w:cs="Times New Roman"/>
          <w:b/>
          <w:sz w:val="24"/>
          <w:szCs w:val="20"/>
          <w:lang w:val="en-GB"/>
        </w:rPr>
        <w:t>th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May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2019</w:t>
      </w:r>
    </w:p>
    <w:bookmarkEnd w:id="0"/>
    <w:bookmarkEnd w:id="1"/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7A66417F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E3F9B" w:rsidRPr="00DE3F9B">
        <w:rPr>
          <w:rFonts w:ascii="Arial" w:eastAsia="Calibri" w:hAnsi="Arial" w:cs="Arial"/>
          <w:b/>
          <w:bCs/>
          <w:sz w:val="24"/>
          <w:lang w:val="en-GB"/>
        </w:rPr>
        <w:t xml:space="preserve">On high speed train related </w:t>
      </w:r>
      <w:r w:rsidR="00B502FB">
        <w:rPr>
          <w:rFonts w:ascii="Arial" w:eastAsia="Calibri" w:hAnsi="Arial" w:cs="Arial"/>
          <w:b/>
          <w:bCs/>
          <w:sz w:val="24"/>
          <w:lang w:val="en-GB"/>
        </w:rPr>
        <w:t>PRACH</w:t>
      </w:r>
      <w:r w:rsidR="00DE3F9B" w:rsidRPr="00DE3F9B">
        <w:rPr>
          <w:rFonts w:ascii="Arial" w:eastAsia="Calibri" w:hAnsi="Arial" w:cs="Arial"/>
          <w:b/>
          <w:bCs/>
          <w:sz w:val="24"/>
          <w:lang w:val="en-GB"/>
        </w:rPr>
        <w:t xml:space="preserve"> requirements for NR BS demodulation in Rel-15</w:t>
      </w:r>
    </w:p>
    <w:p w14:paraId="139CE457" w14:textId="18545A3F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DE3F9B" w:rsidRPr="00DE3F9B">
        <w:rPr>
          <w:rFonts w:ascii="Arial" w:eastAsia="MS Mincho" w:hAnsi="Arial" w:cs="Arial"/>
          <w:b/>
          <w:bCs/>
          <w:sz w:val="24"/>
          <w:szCs w:val="20"/>
          <w:lang w:val="en-GB"/>
        </w:rPr>
        <w:t>6.12.2.2.1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3C86316" w14:textId="72402AF4" w:rsidR="0052727B" w:rsidRDefault="00CA054C" w:rsidP="005C23A4">
      <w:pPr>
        <w:rPr>
          <w:lang w:val="en-GB"/>
        </w:rPr>
      </w:pPr>
      <w:r>
        <w:rPr>
          <w:lang w:val="en-GB"/>
        </w:rPr>
        <w:t>In the RAN4#</w:t>
      </w:r>
      <w:r w:rsidR="0052727B">
        <w:rPr>
          <w:lang w:val="en-GB"/>
        </w:rPr>
        <w:t>90bis</w:t>
      </w:r>
      <w:r>
        <w:rPr>
          <w:lang w:val="en-GB"/>
        </w:rPr>
        <w:t xml:space="preserve"> meeting,</w:t>
      </w:r>
      <w:r w:rsidR="0052727B">
        <w:rPr>
          <w:lang w:val="en-GB"/>
        </w:rPr>
        <w:t xml:space="preserve"> a WF [1] was agreed that outline</w:t>
      </w:r>
      <w:r w:rsidR="004B19E4">
        <w:rPr>
          <w:lang w:val="en-GB"/>
        </w:rPr>
        <w:t>s</w:t>
      </w:r>
      <w:r w:rsidR="0052727B">
        <w:rPr>
          <w:lang w:val="en-GB"/>
        </w:rPr>
        <w:t xml:space="preserve"> a set of assumption</w:t>
      </w:r>
      <w:r w:rsidR="004B19E4">
        <w:rPr>
          <w:lang w:val="en-GB"/>
        </w:rPr>
        <w:t>s</w:t>
      </w:r>
      <w:r w:rsidR="0052727B">
        <w:rPr>
          <w:lang w:val="en-GB"/>
        </w:rPr>
        <w:t xml:space="preserve"> for</w:t>
      </w:r>
      <w:r w:rsidR="004B19E4">
        <w:rPr>
          <w:lang w:val="en-GB"/>
        </w:rPr>
        <w:t xml:space="preserve"> optional performance requirements for</w:t>
      </w:r>
      <w:r w:rsidR="0052727B">
        <w:rPr>
          <w:lang w:val="en-GB"/>
        </w:rPr>
        <w:t xml:space="preserve"> high speed train (HST) </w:t>
      </w:r>
      <w:r w:rsidR="004B19E4">
        <w:rPr>
          <w:lang w:val="en-GB"/>
        </w:rPr>
        <w:t xml:space="preserve">scenarios </w:t>
      </w:r>
      <w:r w:rsidR="0052727B">
        <w:rPr>
          <w:lang w:val="en-GB"/>
        </w:rPr>
        <w:t>in Rel-15, which are for evaluation until the RAN4#91 meeting: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13982"/>
      </w:tblGrid>
      <w:tr w:rsidR="0052727B" w14:paraId="3CFBCF51" w14:textId="77777777" w:rsidTr="008B6E27">
        <w:trPr>
          <w:jc w:val="center"/>
        </w:trPr>
        <w:tc>
          <w:tcPr>
            <w:tcW w:w="8655" w:type="dxa"/>
          </w:tcPr>
          <w:p w14:paraId="7A45437C" w14:textId="77777777" w:rsidR="005843E7" w:rsidRPr="0052727B" w:rsidRDefault="000766EA" w:rsidP="0040038A">
            <w:pPr>
              <w:numPr>
                <w:ilvl w:val="0"/>
                <w:numId w:val="10"/>
              </w:numPr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  <w:lang w:val="en-GB"/>
              </w:rPr>
            </w:pPr>
            <w:r w:rsidRPr="0052727B"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</w:rPr>
              <w:t xml:space="preserve">The performance requirements for HST are optional, and the applicability depends on the declaration. </w:t>
            </w:r>
          </w:p>
          <w:p w14:paraId="11A689A9" w14:textId="54B011B2" w:rsidR="0052727B" w:rsidRPr="0052727B" w:rsidRDefault="000766EA" w:rsidP="0040038A">
            <w:pPr>
              <w:numPr>
                <w:ilvl w:val="0"/>
                <w:numId w:val="10"/>
              </w:numPr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  <w:lang w:val="en-GB"/>
              </w:rPr>
            </w:pPr>
            <w:r w:rsidRPr="0052727B"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  <w:lang w:val="en-GB"/>
              </w:rPr>
              <w:t xml:space="preserve">Assumptions for the following HST evaluations are for NR Rel-15 HST for RAN4#91 meeting. Bases on the evaluation results, companies can share their views on the HST requirements definition. </w:t>
            </w:r>
          </w:p>
        </w:tc>
      </w:tr>
    </w:tbl>
    <w:p w14:paraId="1089B45D" w14:textId="74A23AF0" w:rsidR="0052727B" w:rsidRDefault="0052727B" w:rsidP="005C23A4">
      <w:pPr>
        <w:rPr>
          <w:lang w:val="en-GB"/>
        </w:rPr>
      </w:pPr>
    </w:p>
    <w:p w14:paraId="0EBBFA7B" w14:textId="41B6DBC7" w:rsidR="004B19E4" w:rsidRDefault="004B19E4" w:rsidP="005C23A4">
      <w:pPr>
        <w:rPr>
          <w:lang w:val="en-GB"/>
        </w:rPr>
      </w:pPr>
      <w:r>
        <w:rPr>
          <w:lang w:val="en-GB"/>
        </w:rPr>
        <w:t xml:space="preserve">In this contribution we will express our opinions on several of the captured </w:t>
      </w:r>
      <w:r w:rsidR="00FF6A1F">
        <w:rPr>
          <w:lang w:val="en-GB"/>
        </w:rPr>
        <w:t xml:space="preserve">rel-15 HST </w:t>
      </w:r>
      <w:r>
        <w:rPr>
          <w:lang w:val="en-GB"/>
        </w:rPr>
        <w:t>P</w:t>
      </w:r>
      <w:r w:rsidR="00B502FB">
        <w:rPr>
          <w:lang w:val="en-GB"/>
        </w:rPr>
        <w:t>RACH</w:t>
      </w:r>
      <w:r>
        <w:rPr>
          <w:lang w:val="en-GB"/>
        </w:rPr>
        <w:t xml:space="preserve"> configuration assumptions and discuss them under the impression of our simulation results delivered in [2].</w:t>
      </w:r>
    </w:p>
    <w:p w14:paraId="41C21FCB" w14:textId="3D2447CD" w:rsidR="00CA054C" w:rsidRDefault="00CA054C" w:rsidP="005C23A4">
      <w:pPr>
        <w:rPr>
          <w:lang w:val="en-GB"/>
        </w:rPr>
      </w:pPr>
    </w:p>
    <w:p w14:paraId="33E353A6" w14:textId="77777777" w:rsidR="000766EA" w:rsidRDefault="000766EA" w:rsidP="005C23A4">
      <w:pPr>
        <w:rPr>
          <w:lang w:val="en-GB"/>
        </w:rPr>
      </w:pPr>
    </w:p>
    <w:p w14:paraId="5D3B3129" w14:textId="1E8275F1" w:rsidR="002333B6" w:rsidRDefault="002333B6" w:rsidP="002333B6">
      <w:pPr>
        <w:pStyle w:val="RAN4H1"/>
      </w:pPr>
      <w:r>
        <w:t xml:space="preserve">Discussion on </w:t>
      </w:r>
      <w:r w:rsidR="00FA0ABB" w:rsidRPr="00FA0ABB">
        <w:t>high speed train related P</w:t>
      </w:r>
      <w:r w:rsidR="00B502FB">
        <w:t>RA</w:t>
      </w:r>
      <w:r w:rsidR="00FA0ABB" w:rsidRPr="00FA0ABB">
        <w:t>CH requirements for NR BS demodulation in Rel-</w:t>
      </w:r>
      <w:r w:rsidR="00FA0ABB">
        <w:t>15</w:t>
      </w:r>
    </w:p>
    <w:p w14:paraId="583119E9" w14:textId="6660DBCC" w:rsidR="00FA0ABB" w:rsidRDefault="00721F47" w:rsidP="005C23A4">
      <w:pPr>
        <w:rPr>
          <w:lang w:val="en-GB"/>
        </w:rPr>
      </w:pPr>
      <w:r>
        <w:rPr>
          <w:lang w:val="en-GB"/>
        </w:rPr>
        <w:t>This discussion is exclusively concerned with the options detailed in WF [1], even though some of the proposed solutions go beyond the content of [1].</w:t>
      </w:r>
    </w:p>
    <w:p w14:paraId="37FDADF0" w14:textId="0AA33192" w:rsidR="00FA0ABB" w:rsidRDefault="00FA0ABB" w:rsidP="005C23A4">
      <w:pPr>
        <w:rPr>
          <w:lang w:val="en-GB"/>
        </w:rPr>
      </w:pPr>
    </w:p>
    <w:p w14:paraId="31B16D0E" w14:textId="63A2A26D" w:rsidR="00FA0ABB" w:rsidRDefault="00FA0ABB" w:rsidP="00FA0ABB">
      <w:pPr>
        <w:pStyle w:val="RAN4H2"/>
        <w:rPr>
          <w:lang w:val="en-GB"/>
        </w:rPr>
      </w:pPr>
      <w:r>
        <w:rPr>
          <w:lang w:val="en-GB"/>
        </w:rPr>
        <w:t>Inconsistencies in the configuration description</w:t>
      </w:r>
    </w:p>
    <w:p w14:paraId="21F792EB" w14:textId="5892A029" w:rsidR="00C56BDA" w:rsidRDefault="00C56BDA" w:rsidP="005C23A4">
      <w:pPr>
        <w:rPr>
          <w:lang w:val="en-GB"/>
        </w:rPr>
      </w:pPr>
      <w:r>
        <w:rPr>
          <w:lang w:val="en-GB"/>
        </w:rPr>
        <w:t xml:space="preserve">The way forward [1] does contain some inconsistencies in the </w:t>
      </w:r>
      <w:r w:rsidR="008B6E27">
        <w:rPr>
          <w:lang w:val="en-GB"/>
        </w:rPr>
        <w:t xml:space="preserve">its configuration </w:t>
      </w:r>
      <w:r>
        <w:rPr>
          <w:lang w:val="en-GB"/>
        </w:rPr>
        <w:t>description.</w:t>
      </w:r>
      <w:r w:rsidR="008B6E27">
        <w:rPr>
          <w:lang w:val="en-GB"/>
        </w:rPr>
        <w:t xml:space="preserve"> These minor issues </w:t>
      </w:r>
      <w:r w:rsidR="00D531EF">
        <w:rPr>
          <w:lang w:val="en-GB"/>
        </w:rPr>
        <w:t xml:space="preserve">are highlighted in the following in order to </w:t>
      </w:r>
      <w:r w:rsidR="008B6E27">
        <w:rPr>
          <w:lang w:val="en-GB"/>
        </w:rPr>
        <w:t>not propagate to future documents built on this WF:</w:t>
      </w:r>
    </w:p>
    <w:p w14:paraId="7AF044AC" w14:textId="19FA5D2D" w:rsidR="00FA0ABB" w:rsidRPr="008B6E27" w:rsidRDefault="00B502FB" w:rsidP="0040038A">
      <w:pPr>
        <w:pStyle w:val="ListParagraph"/>
        <w:numPr>
          <w:ilvl w:val="0"/>
          <w:numId w:val="11"/>
        </w:numPr>
        <w:rPr>
          <w:lang w:val="en-GB"/>
        </w:rPr>
      </w:pPr>
      <w:r>
        <w:rPr>
          <w:lang w:val="en-GB"/>
        </w:rPr>
        <w:t>Doppler frequency of TDL channel model is mismatched to speed and PUSCH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13252"/>
      </w:tblGrid>
      <w:tr w:rsidR="008B6E27" w14:paraId="6880107C" w14:textId="77777777" w:rsidTr="00B502FB">
        <w:trPr>
          <w:jc w:val="center"/>
        </w:trPr>
        <w:tc>
          <w:tcPr>
            <w:tcW w:w="8655" w:type="dxa"/>
          </w:tcPr>
          <w:p w14:paraId="26FB2073" w14:textId="77777777" w:rsidR="00B64E69" w:rsidRPr="00B502FB" w:rsidRDefault="00B64E69" w:rsidP="00B502FB">
            <w:pPr>
              <w:numPr>
                <w:ilvl w:val="0"/>
                <w:numId w:val="10"/>
              </w:numPr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  <w:lang w:val="en-GB"/>
              </w:rPr>
            </w:pPr>
            <w:r w:rsidRPr="00B502FB"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</w:rPr>
              <w:t>Channel model and frequency offset</w:t>
            </w:r>
          </w:p>
          <w:p w14:paraId="0B18B1CC" w14:textId="77777777" w:rsidR="00B64E69" w:rsidRPr="00B502FB" w:rsidRDefault="00B64E69" w:rsidP="00B502FB">
            <w:pPr>
              <w:numPr>
                <w:ilvl w:val="1"/>
                <w:numId w:val="10"/>
              </w:numPr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  <w:lang w:val="en-GB"/>
              </w:rPr>
            </w:pPr>
            <w:r w:rsidRPr="00B502FB"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</w:rPr>
              <w:t>Reuse parameters of requirements for burst format 0 from LTE</w:t>
            </w:r>
          </w:p>
          <w:p w14:paraId="4D69A6AA" w14:textId="77777777" w:rsidR="00B64E69" w:rsidRPr="00B502FB" w:rsidRDefault="00B64E69" w:rsidP="00B502FB">
            <w:pPr>
              <w:numPr>
                <w:ilvl w:val="2"/>
                <w:numId w:val="10"/>
              </w:numPr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  <w:lang w:val="en-GB"/>
              </w:rPr>
            </w:pPr>
            <w:r w:rsidRPr="00B502FB"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</w:rPr>
              <w:t>AWGN</w:t>
            </w:r>
          </w:p>
          <w:p w14:paraId="692BB381" w14:textId="77777777" w:rsidR="00B64E69" w:rsidRPr="00B502FB" w:rsidRDefault="00B64E69" w:rsidP="00B502FB">
            <w:pPr>
              <w:numPr>
                <w:ilvl w:val="3"/>
                <w:numId w:val="10"/>
              </w:numPr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  <w:lang w:val="en-GB"/>
              </w:rPr>
            </w:pPr>
            <w:r w:rsidRPr="00B502FB"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</w:rPr>
              <w:t>Baseline: AWGN with 1875 Hz frequency offset for restricted set type B</w:t>
            </w:r>
          </w:p>
          <w:p w14:paraId="4C923D58" w14:textId="77777777" w:rsidR="00B502FB" w:rsidRPr="00B502FB" w:rsidRDefault="00B502FB" w:rsidP="00B502FB">
            <w:pPr>
              <w:numPr>
                <w:ilvl w:val="3"/>
                <w:numId w:val="10"/>
              </w:numPr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  <w:lang w:val="en-GB"/>
              </w:rPr>
            </w:pPr>
            <w:r w:rsidRPr="00B502FB"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</w:rPr>
              <w:t xml:space="preserve">            FFS: AWGN with 2000 Hz frequency offset for restricted set type B</w:t>
            </w:r>
          </w:p>
          <w:p w14:paraId="21483EE0" w14:textId="77777777" w:rsidR="00B64E69" w:rsidRPr="00B502FB" w:rsidRDefault="00B64E69" w:rsidP="00B502FB">
            <w:pPr>
              <w:numPr>
                <w:ilvl w:val="3"/>
                <w:numId w:val="10"/>
              </w:numPr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  <w:lang w:val="en-GB"/>
              </w:rPr>
            </w:pPr>
            <w:r w:rsidRPr="00B502FB"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</w:rPr>
              <w:t>AWGN with 1340 Hz frequency offset for restricted set type A is welcome to provide evaluation results</w:t>
            </w:r>
          </w:p>
          <w:p w14:paraId="6BA0CC0C" w14:textId="77777777" w:rsidR="00B64E69" w:rsidRPr="00B502FB" w:rsidRDefault="00B64E69" w:rsidP="00B502FB">
            <w:pPr>
              <w:numPr>
                <w:ilvl w:val="2"/>
                <w:numId w:val="10"/>
              </w:numPr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  <w:lang w:val="en-GB"/>
              </w:rPr>
            </w:pPr>
            <w:r w:rsidRPr="00B502FB"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</w:rPr>
              <w:t>TDLC300-</w:t>
            </w:r>
            <w:r w:rsidRPr="00B502FB"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  <w:highlight w:val="yellow"/>
              </w:rPr>
              <w:t>100</w:t>
            </w:r>
          </w:p>
          <w:p w14:paraId="12C0DCCD" w14:textId="77777777" w:rsidR="00B64E69" w:rsidRPr="00B502FB" w:rsidRDefault="00B64E69" w:rsidP="00B502FB">
            <w:pPr>
              <w:numPr>
                <w:ilvl w:val="3"/>
                <w:numId w:val="10"/>
              </w:numPr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  <w:lang w:val="en-GB"/>
              </w:rPr>
            </w:pPr>
            <w:r w:rsidRPr="00B502FB"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</w:rPr>
              <w:t>Base line: TDLC300-</w:t>
            </w:r>
            <w:r w:rsidRPr="00B502FB"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  <w:highlight w:val="yellow"/>
              </w:rPr>
              <w:t>100</w:t>
            </w:r>
            <w:r w:rsidRPr="00B502FB"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</w:rPr>
              <w:t xml:space="preserve"> with 400Hz frequency offset for restricted set type B</w:t>
            </w:r>
          </w:p>
          <w:p w14:paraId="54F224F1" w14:textId="4FDDF357" w:rsidR="008B6E27" w:rsidRPr="00B502FB" w:rsidRDefault="00B64E69" w:rsidP="00B502FB">
            <w:pPr>
              <w:numPr>
                <w:ilvl w:val="3"/>
                <w:numId w:val="10"/>
              </w:numPr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  <w:lang w:val="en-GB"/>
              </w:rPr>
            </w:pPr>
            <w:r w:rsidRPr="00B502FB"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</w:rPr>
              <w:t>TDLC300-</w:t>
            </w:r>
            <w:r w:rsidRPr="00B502FB"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  <w:highlight w:val="yellow"/>
              </w:rPr>
              <w:t>100</w:t>
            </w:r>
            <w:r w:rsidRPr="00B502FB"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</w:rPr>
              <w:t xml:space="preserve"> with 400Hz frequency offset for restricted set type A is welcome to provide evaluation results</w:t>
            </w:r>
          </w:p>
        </w:tc>
      </w:tr>
    </w:tbl>
    <w:p w14:paraId="242617CC" w14:textId="3F126256" w:rsidR="00AF1C11" w:rsidRPr="00AF1C11" w:rsidRDefault="00B502FB" w:rsidP="00B502FB">
      <w:pPr>
        <w:ind w:left="720"/>
        <w:rPr>
          <w:lang w:val="en-GB"/>
        </w:rPr>
      </w:pPr>
      <w:r>
        <w:rPr>
          <w:lang w:val="en-GB"/>
        </w:rPr>
        <w:t>Hence the TDL-C channel model is assuming a doppler shift of 100Hz, which is mismatched with the assumed UE speed of 300kph and the chosen values for PUSCH minimum requirements.</w:t>
      </w:r>
    </w:p>
    <w:p w14:paraId="5FC67188" w14:textId="14ACD3AA" w:rsidR="008B6E27" w:rsidRDefault="00B502FB" w:rsidP="00D05BCE">
      <w:pPr>
        <w:rPr>
          <w:lang w:val="en-GB"/>
        </w:rPr>
      </w:pPr>
      <w:r>
        <w:rPr>
          <w:lang w:val="en-GB"/>
        </w:rPr>
        <w:t>This leads us to the proposal</w:t>
      </w:r>
      <w:r w:rsidR="00504E18">
        <w:rPr>
          <w:lang w:val="en-GB"/>
        </w:rPr>
        <w:t xml:space="preserve">, which will be further elaborated on in the next section, of </w:t>
      </w:r>
      <w:r w:rsidR="008B6E27">
        <w:rPr>
          <w:lang w:val="en-GB"/>
        </w:rPr>
        <w:t xml:space="preserve">RAN4 to consider </w:t>
      </w:r>
      <w:r>
        <w:rPr>
          <w:lang w:val="en-GB"/>
        </w:rPr>
        <w:t xml:space="preserve">either matching the doppler </w:t>
      </w:r>
      <w:r w:rsidRPr="00D05BCE">
        <w:rPr>
          <w:lang w:val="en-GB"/>
        </w:rPr>
        <w:t>frequency</w:t>
      </w:r>
      <w:r>
        <w:rPr>
          <w:lang w:val="en-GB"/>
        </w:rPr>
        <w:t xml:space="preserve"> of the TDLC channel model to the PUSCH requirements</w:t>
      </w:r>
      <w:r w:rsidR="00504E18">
        <w:rPr>
          <w:lang w:val="en-GB"/>
        </w:rPr>
        <w:t>.</w:t>
      </w:r>
      <w:r w:rsidR="00504E18">
        <w:rPr>
          <w:lang w:val="en-GB"/>
        </w:rPr>
        <w:br/>
        <w:t xml:space="preserve">Not </w:t>
      </w:r>
      <w:r>
        <w:rPr>
          <w:lang w:val="en-GB"/>
        </w:rPr>
        <w:t>testing with TDL models</w:t>
      </w:r>
      <w:r w:rsidR="00504E18">
        <w:rPr>
          <w:lang w:val="en-GB"/>
        </w:rPr>
        <w:t xml:space="preserve"> does not seems useful in the context of having meaningful test cases.</w:t>
      </w:r>
    </w:p>
    <w:p w14:paraId="6C033E11" w14:textId="77777777" w:rsidR="008B6E27" w:rsidRDefault="008B6E27" w:rsidP="005C23A4">
      <w:pPr>
        <w:rPr>
          <w:lang w:val="en-GB"/>
        </w:rPr>
      </w:pPr>
    </w:p>
    <w:p w14:paraId="57FECAD5" w14:textId="77777777" w:rsidR="00C56BDA" w:rsidRDefault="00C56BDA" w:rsidP="005C23A4">
      <w:pPr>
        <w:rPr>
          <w:lang w:val="en-GB"/>
        </w:rPr>
      </w:pPr>
    </w:p>
    <w:p w14:paraId="3BD6595C" w14:textId="18C1BD17" w:rsidR="00FA0ABB" w:rsidRDefault="00706DAC" w:rsidP="00FA0ABB">
      <w:pPr>
        <w:pStyle w:val="RAN4H2"/>
        <w:rPr>
          <w:lang w:val="en-GB"/>
        </w:rPr>
      </w:pPr>
      <w:r>
        <w:rPr>
          <w:lang w:val="en-GB"/>
        </w:rPr>
        <w:t>Feasibility of the PUSCH configuration options</w:t>
      </w:r>
    </w:p>
    <w:p w14:paraId="510F4116" w14:textId="500F7069" w:rsidR="006729E1" w:rsidRDefault="00FC00AB" w:rsidP="006729E1">
      <w:pPr>
        <w:rPr>
          <w:lang w:val="en-GB"/>
        </w:rPr>
      </w:pPr>
      <w:r>
        <w:rPr>
          <w:lang w:val="en-GB"/>
        </w:rPr>
        <w:t>Running</w:t>
      </w:r>
      <w:r w:rsidR="00496445">
        <w:rPr>
          <w:lang w:val="en-GB"/>
        </w:rPr>
        <w:t xml:space="preserve"> the scenarios</w:t>
      </w:r>
      <w:r>
        <w:rPr>
          <w:lang w:val="en-GB"/>
        </w:rPr>
        <w:t xml:space="preserve"> and configurations detailed</w:t>
      </w:r>
      <w:r w:rsidR="00496445">
        <w:rPr>
          <w:lang w:val="en-GB"/>
        </w:rPr>
        <w:t xml:space="preserve"> in WF [1] </w:t>
      </w:r>
      <w:r>
        <w:rPr>
          <w:lang w:val="en-GB"/>
        </w:rPr>
        <w:t>using a simulation with</w:t>
      </w:r>
      <w:r w:rsidR="006729E1" w:rsidRPr="006729E1">
        <w:rPr>
          <w:lang w:val="en-GB"/>
        </w:rPr>
        <w:t xml:space="preserve"> standard receivers and</w:t>
      </w:r>
      <w:r>
        <w:rPr>
          <w:lang w:val="en-GB"/>
        </w:rPr>
        <w:t xml:space="preserve"> standard</w:t>
      </w:r>
      <w:r w:rsidR="006729E1" w:rsidRPr="006729E1">
        <w:rPr>
          <w:lang w:val="en-GB"/>
        </w:rPr>
        <w:t xml:space="preserve"> FOE/phase ambiguity estimation methods</w:t>
      </w:r>
      <w:r>
        <w:rPr>
          <w:lang w:val="en-GB"/>
        </w:rPr>
        <w:t>, we observe the following outcomes, which are partially taken from [2]:</w:t>
      </w:r>
    </w:p>
    <w:p w14:paraId="075BD3C3" w14:textId="77777777" w:rsidR="00006CAC" w:rsidRDefault="00006CAC" w:rsidP="00006CAC">
      <w:pPr>
        <w:pStyle w:val="Caption"/>
        <w:rPr>
          <w:lang w:val="en-GB"/>
        </w:rPr>
      </w:pPr>
      <w:r>
        <w:rPr>
          <w:lang w:val="en-GB"/>
        </w:rPr>
        <w:t>Table 1: Summary of simulations on feasibility of HST PRACH (excerpt of [2])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80"/>
        <w:gridCol w:w="1860"/>
        <w:gridCol w:w="1860"/>
        <w:gridCol w:w="1900"/>
      </w:tblGrid>
      <w:tr w:rsidR="00006CAC" w:rsidRPr="00F5240E" w14:paraId="1B3DA26B" w14:textId="77777777" w:rsidTr="00392E48">
        <w:trPr>
          <w:trHeight w:val="300"/>
          <w:jc w:val="center"/>
        </w:trPr>
        <w:tc>
          <w:tcPr>
            <w:tcW w:w="3640" w:type="dxa"/>
            <w:gridSpan w:val="2"/>
            <w:noWrap/>
            <w:hideMark/>
          </w:tcPr>
          <w:p w14:paraId="137DA818" w14:textId="77777777" w:rsidR="00006CAC" w:rsidRPr="00F5240E" w:rsidRDefault="00006CAC" w:rsidP="00392E48">
            <w:pPr>
              <w:pStyle w:val="TH"/>
            </w:pPr>
            <w:r w:rsidRPr="00F5240E">
              <w:t>Ideal results, 1T2R:</w:t>
            </w:r>
          </w:p>
        </w:tc>
        <w:tc>
          <w:tcPr>
            <w:tcW w:w="1860" w:type="dxa"/>
            <w:noWrap/>
            <w:hideMark/>
          </w:tcPr>
          <w:p w14:paraId="56A656BE" w14:textId="77777777" w:rsidR="00006CAC" w:rsidRPr="00F5240E" w:rsidRDefault="00006CAC" w:rsidP="00392E48">
            <w:pPr>
              <w:pStyle w:val="TAC"/>
            </w:pPr>
          </w:p>
        </w:tc>
        <w:tc>
          <w:tcPr>
            <w:tcW w:w="1900" w:type="dxa"/>
            <w:noWrap/>
            <w:hideMark/>
          </w:tcPr>
          <w:p w14:paraId="465A8F70" w14:textId="77777777" w:rsidR="00006CAC" w:rsidRPr="00F5240E" w:rsidRDefault="00006CAC" w:rsidP="00392E48">
            <w:pPr>
              <w:pStyle w:val="TAC"/>
            </w:pPr>
          </w:p>
        </w:tc>
      </w:tr>
      <w:tr w:rsidR="00006CAC" w:rsidRPr="00F5240E" w14:paraId="5CA57AE4" w14:textId="77777777" w:rsidTr="00392E48">
        <w:trPr>
          <w:trHeight w:val="510"/>
          <w:jc w:val="center"/>
        </w:trPr>
        <w:tc>
          <w:tcPr>
            <w:tcW w:w="1780" w:type="dxa"/>
            <w:hideMark/>
          </w:tcPr>
          <w:p w14:paraId="268C9779" w14:textId="77777777" w:rsidR="00006CAC" w:rsidRPr="00F5240E" w:rsidRDefault="00006CAC" w:rsidP="00392E48">
            <w:pPr>
              <w:pStyle w:val="TH"/>
            </w:pPr>
            <w:r w:rsidRPr="00F5240E">
              <w:t>AWGN</w:t>
            </w:r>
          </w:p>
        </w:tc>
        <w:tc>
          <w:tcPr>
            <w:tcW w:w="1860" w:type="dxa"/>
            <w:hideMark/>
          </w:tcPr>
          <w:p w14:paraId="7A9BC410" w14:textId="77777777" w:rsidR="00006CAC" w:rsidRPr="00F5240E" w:rsidRDefault="00006CAC" w:rsidP="00392E48">
            <w:pPr>
              <w:pStyle w:val="TH"/>
            </w:pPr>
            <w:r w:rsidRPr="00F5240E">
              <w:t>FO=1340Hz, RestrictedTypeA</w:t>
            </w:r>
          </w:p>
        </w:tc>
        <w:tc>
          <w:tcPr>
            <w:tcW w:w="1860" w:type="dxa"/>
            <w:hideMark/>
          </w:tcPr>
          <w:p w14:paraId="44BD821D" w14:textId="77777777" w:rsidR="00006CAC" w:rsidRPr="00F5240E" w:rsidRDefault="00006CAC" w:rsidP="00392E48">
            <w:pPr>
              <w:pStyle w:val="TH"/>
            </w:pPr>
            <w:r w:rsidRPr="00F5240E">
              <w:t>FO=1875Hz, RestrictedTypeB</w:t>
            </w:r>
          </w:p>
        </w:tc>
        <w:tc>
          <w:tcPr>
            <w:tcW w:w="1900" w:type="dxa"/>
            <w:hideMark/>
          </w:tcPr>
          <w:p w14:paraId="35356662" w14:textId="77777777" w:rsidR="00006CAC" w:rsidRPr="00F5240E" w:rsidRDefault="00006CAC" w:rsidP="00392E48">
            <w:pPr>
              <w:pStyle w:val="TH"/>
            </w:pPr>
            <w:r w:rsidRPr="00F5240E">
              <w:t>FO=2000Hz, RestrictedTypeB</w:t>
            </w:r>
          </w:p>
        </w:tc>
      </w:tr>
      <w:tr w:rsidR="00006CAC" w:rsidRPr="00F5240E" w14:paraId="1D7C9144" w14:textId="77777777" w:rsidTr="00392E48">
        <w:trPr>
          <w:trHeight w:val="300"/>
          <w:jc w:val="center"/>
        </w:trPr>
        <w:tc>
          <w:tcPr>
            <w:tcW w:w="1780" w:type="dxa"/>
            <w:noWrap/>
            <w:hideMark/>
          </w:tcPr>
          <w:p w14:paraId="53686CFF" w14:textId="77777777" w:rsidR="00006CAC" w:rsidRPr="00F5240E" w:rsidRDefault="00006CAC" w:rsidP="00392E48">
            <w:pPr>
              <w:pStyle w:val="TH"/>
            </w:pPr>
            <w:r w:rsidRPr="00F5240E">
              <w:t>SNR@1%M</w:t>
            </w:r>
            <w:r>
              <w:t>D</w:t>
            </w:r>
          </w:p>
        </w:tc>
        <w:tc>
          <w:tcPr>
            <w:tcW w:w="1860" w:type="dxa"/>
            <w:hideMark/>
          </w:tcPr>
          <w:p w14:paraId="682A4940" w14:textId="77777777" w:rsidR="00006CAC" w:rsidRPr="00F5240E" w:rsidRDefault="00006CAC" w:rsidP="00392E48">
            <w:pPr>
              <w:pStyle w:val="TAC"/>
            </w:pPr>
            <w:r w:rsidRPr="00F5240E">
              <w:t>-15,53</w:t>
            </w:r>
          </w:p>
        </w:tc>
        <w:tc>
          <w:tcPr>
            <w:tcW w:w="1860" w:type="dxa"/>
            <w:hideMark/>
          </w:tcPr>
          <w:p w14:paraId="39491B8E" w14:textId="77777777" w:rsidR="00006CAC" w:rsidRPr="00F5240E" w:rsidRDefault="00006CAC" w:rsidP="00392E48">
            <w:pPr>
              <w:pStyle w:val="TAC"/>
            </w:pPr>
            <w:r w:rsidRPr="00F5240E">
              <w:t>-13,96</w:t>
            </w:r>
          </w:p>
        </w:tc>
        <w:tc>
          <w:tcPr>
            <w:tcW w:w="1900" w:type="dxa"/>
            <w:hideMark/>
          </w:tcPr>
          <w:p w14:paraId="44B2E15D" w14:textId="77777777" w:rsidR="00006CAC" w:rsidRPr="00F5240E" w:rsidRDefault="00006CAC" w:rsidP="00392E48">
            <w:pPr>
              <w:pStyle w:val="TAC"/>
            </w:pPr>
            <w:r w:rsidRPr="00F5240E">
              <w:t>-14,14</w:t>
            </w:r>
          </w:p>
        </w:tc>
      </w:tr>
      <w:tr w:rsidR="00006CAC" w:rsidRPr="00F5240E" w14:paraId="65FB33EB" w14:textId="77777777" w:rsidTr="00392E48">
        <w:trPr>
          <w:trHeight w:val="300"/>
          <w:jc w:val="center"/>
        </w:trPr>
        <w:tc>
          <w:tcPr>
            <w:tcW w:w="1780" w:type="dxa"/>
            <w:noWrap/>
            <w:hideMark/>
          </w:tcPr>
          <w:p w14:paraId="4EDDA76F" w14:textId="77777777" w:rsidR="00006CAC" w:rsidRPr="00F5240E" w:rsidRDefault="00006CAC" w:rsidP="00392E48">
            <w:pPr>
              <w:pStyle w:val="TAC"/>
            </w:pPr>
          </w:p>
        </w:tc>
        <w:tc>
          <w:tcPr>
            <w:tcW w:w="1860" w:type="dxa"/>
            <w:noWrap/>
            <w:hideMark/>
          </w:tcPr>
          <w:p w14:paraId="286D1CFA" w14:textId="77777777" w:rsidR="00006CAC" w:rsidRPr="00F5240E" w:rsidRDefault="00006CAC" w:rsidP="00392E48">
            <w:pPr>
              <w:pStyle w:val="TAC"/>
            </w:pPr>
            <w:r w:rsidRPr="00F5240E">
              <w:t> </w:t>
            </w:r>
          </w:p>
        </w:tc>
        <w:tc>
          <w:tcPr>
            <w:tcW w:w="1860" w:type="dxa"/>
            <w:noWrap/>
            <w:hideMark/>
          </w:tcPr>
          <w:p w14:paraId="7CFD5984" w14:textId="77777777" w:rsidR="00006CAC" w:rsidRPr="00F5240E" w:rsidRDefault="00006CAC" w:rsidP="00392E48">
            <w:pPr>
              <w:pStyle w:val="TAC"/>
            </w:pPr>
          </w:p>
        </w:tc>
        <w:tc>
          <w:tcPr>
            <w:tcW w:w="1900" w:type="dxa"/>
            <w:noWrap/>
            <w:hideMark/>
          </w:tcPr>
          <w:p w14:paraId="1E600DB9" w14:textId="77777777" w:rsidR="00006CAC" w:rsidRPr="00F5240E" w:rsidRDefault="00006CAC" w:rsidP="00392E48">
            <w:pPr>
              <w:pStyle w:val="TAC"/>
            </w:pPr>
          </w:p>
        </w:tc>
      </w:tr>
      <w:tr w:rsidR="00006CAC" w:rsidRPr="00F5240E" w14:paraId="4F4A338C" w14:textId="77777777" w:rsidTr="00392E48">
        <w:trPr>
          <w:trHeight w:val="765"/>
          <w:jc w:val="center"/>
        </w:trPr>
        <w:tc>
          <w:tcPr>
            <w:tcW w:w="1780" w:type="dxa"/>
            <w:hideMark/>
          </w:tcPr>
          <w:p w14:paraId="7103A3AC" w14:textId="77777777" w:rsidR="00006CAC" w:rsidRPr="00F5240E" w:rsidRDefault="00006CAC" w:rsidP="00392E48">
            <w:pPr>
              <w:pStyle w:val="TH"/>
            </w:pPr>
            <w:r w:rsidRPr="00F5240E">
              <w:t>TDLC300, FO=400Hz</w:t>
            </w:r>
          </w:p>
        </w:tc>
        <w:tc>
          <w:tcPr>
            <w:tcW w:w="1860" w:type="dxa"/>
            <w:hideMark/>
          </w:tcPr>
          <w:p w14:paraId="33AAED81" w14:textId="77777777" w:rsidR="00006CAC" w:rsidRPr="00F5240E" w:rsidRDefault="00006CAC" w:rsidP="00392E48">
            <w:pPr>
              <w:pStyle w:val="TH"/>
            </w:pPr>
            <w:r w:rsidRPr="00F5240E">
              <w:t>Doppler Freq.=100Hz, RestrictedTypeA</w:t>
            </w:r>
          </w:p>
        </w:tc>
        <w:tc>
          <w:tcPr>
            <w:tcW w:w="3760" w:type="dxa"/>
            <w:gridSpan w:val="2"/>
            <w:hideMark/>
          </w:tcPr>
          <w:p w14:paraId="3F66369E" w14:textId="77777777" w:rsidR="00006CAC" w:rsidRPr="00F5240E" w:rsidRDefault="00006CAC" w:rsidP="00392E48">
            <w:pPr>
              <w:pStyle w:val="TAC"/>
            </w:pPr>
          </w:p>
        </w:tc>
      </w:tr>
      <w:tr w:rsidR="00006CAC" w:rsidRPr="00F5240E" w14:paraId="091B259C" w14:textId="77777777" w:rsidTr="00392E48">
        <w:trPr>
          <w:trHeight w:val="300"/>
          <w:jc w:val="center"/>
        </w:trPr>
        <w:tc>
          <w:tcPr>
            <w:tcW w:w="1780" w:type="dxa"/>
            <w:noWrap/>
            <w:hideMark/>
          </w:tcPr>
          <w:p w14:paraId="6CA86E21" w14:textId="77777777" w:rsidR="00006CAC" w:rsidRPr="00F5240E" w:rsidRDefault="00006CAC" w:rsidP="00392E48">
            <w:pPr>
              <w:pStyle w:val="TH"/>
            </w:pPr>
            <w:r w:rsidRPr="00F5240E">
              <w:t>SNR@1%M</w:t>
            </w:r>
            <w:r>
              <w:t>D</w:t>
            </w:r>
          </w:p>
        </w:tc>
        <w:tc>
          <w:tcPr>
            <w:tcW w:w="1860" w:type="dxa"/>
            <w:hideMark/>
          </w:tcPr>
          <w:p w14:paraId="1495D3E3" w14:textId="77777777" w:rsidR="00006CAC" w:rsidRPr="00F5240E" w:rsidRDefault="00006CAC" w:rsidP="00392E48">
            <w:pPr>
              <w:pStyle w:val="TAC"/>
            </w:pPr>
            <w:r w:rsidRPr="00F5240E">
              <w:t>-7,91</w:t>
            </w:r>
          </w:p>
        </w:tc>
        <w:tc>
          <w:tcPr>
            <w:tcW w:w="1860" w:type="dxa"/>
            <w:hideMark/>
          </w:tcPr>
          <w:p w14:paraId="52EE7485" w14:textId="77777777" w:rsidR="00006CAC" w:rsidRPr="00F5240E" w:rsidRDefault="00006CAC" w:rsidP="00392E48">
            <w:pPr>
              <w:pStyle w:val="TAC"/>
            </w:pPr>
          </w:p>
        </w:tc>
        <w:tc>
          <w:tcPr>
            <w:tcW w:w="1900" w:type="dxa"/>
            <w:hideMark/>
          </w:tcPr>
          <w:p w14:paraId="20F8EFFB" w14:textId="77777777" w:rsidR="00006CAC" w:rsidRPr="00F5240E" w:rsidRDefault="00006CAC" w:rsidP="00392E48">
            <w:pPr>
              <w:pStyle w:val="TAC"/>
            </w:pPr>
          </w:p>
        </w:tc>
      </w:tr>
      <w:tr w:rsidR="00006CAC" w:rsidRPr="00F5240E" w14:paraId="283349EC" w14:textId="77777777" w:rsidTr="00392E48">
        <w:trPr>
          <w:trHeight w:val="300"/>
          <w:jc w:val="center"/>
        </w:trPr>
        <w:tc>
          <w:tcPr>
            <w:tcW w:w="1780" w:type="dxa"/>
            <w:noWrap/>
            <w:hideMark/>
          </w:tcPr>
          <w:p w14:paraId="717E98B4" w14:textId="77777777" w:rsidR="00006CAC" w:rsidRPr="00F5240E" w:rsidRDefault="00006CAC" w:rsidP="00392E48">
            <w:pPr>
              <w:pStyle w:val="TAC"/>
            </w:pPr>
          </w:p>
        </w:tc>
        <w:tc>
          <w:tcPr>
            <w:tcW w:w="1860" w:type="dxa"/>
            <w:noWrap/>
            <w:hideMark/>
          </w:tcPr>
          <w:p w14:paraId="20B512BA" w14:textId="77777777" w:rsidR="00006CAC" w:rsidRPr="00F5240E" w:rsidRDefault="00006CAC" w:rsidP="00392E48">
            <w:pPr>
              <w:pStyle w:val="TAC"/>
            </w:pPr>
          </w:p>
        </w:tc>
        <w:tc>
          <w:tcPr>
            <w:tcW w:w="1860" w:type="dxa"/>
            <w:hideMark/>
          </w:tcPr>
          <w:p w14:paraId="5D9C1B3F" w14:textId="77777777" w:rsidR="00006CAC" w:rsidRPr="00F5240E" w:rsidRDefault="00006CAC" w:rsidP="00392E48">
            <w:pPr>
              <w:pStyle w:val="TAC"/>
            </w:pPr>
          </w:p>
        </w:tc>
        <w:tc>
          <w:tcPr>
            <w:tcW w:w="1900" w:type="dxa"/>
            <w:hideMark/>
          </w:tcPr>
          <w:p w14:paraId="48CE2A23" w14:textId="77777777" w:rsidR="00006CAC" w:rsidRPr="00F5240E" w:rsidRDefault="00006CAC" w:rsidP="00392E48">
            <w:pPr>
              <w:pStyle w:val="TAC"/>
            </w:pPr>
          </w:p>
        </w:tc>
      </w:tr>
      <w:tr w:rsidR="00006CAC" w:rsidRPr="00F5240E" w14:paraId="1D3D0D3D" w14:textId="77777777" w:rsidTr="00392E48">
        <w:trPr>
          <w:trHeight w:val="765"/>
          <w:jc w:val="center"/>
        </w:trPr>
        <w:tc>
          <w:tcPr>
            <w:tcW w:w="1780" w:type="dxa"/>
            <w:hideMark/>
          </w:tcPr>
          <w:p w14:paraId="52A7A7F8" w14:textId="77777777" w:rsidR="00006CAC" w:rsidRPr="00F5240E" w:rsidRDefault="00006CAC" w:rsidP="00392E48">
            <w:pPr>
              <w:pStyle w:val="TH"/>
            </w:pPr>
            <w:r w:rsidRPr="00F5240E">
              <w:t>TDLC300, FO=400Hz</w:t>
            </w:r>
          </w:p>
        </w:tc>
        <w:tc>
          <w:tcPr>
            <w:tcW w:w="1860" w:type="dxa"/>
            <w:hideMark/>
          </w:tcPr>
          <w:p w14:paraId="04E3A8A5" w14:textId="77777777" w:rsidR="00006CAC" w:rsidRPr="00F5240E" w:rsidRDefault="00006CAC" w:rsidP="00392E48">
            <w:pPr>
              <w:pStyle w:val="TH"/>
            </w:pPr>
            <w:r w:rsidRPr="00F5240E">
              <w:t>Doppler Freq.=100Hz, RestrictedTypeB</w:t>
            </w:r>
          </w:p>
        </w:tc>
        <w:tc>
          <w:tcPr>
            <w:tcW w:w="1860" w:type="dxa"/>
            <w:noWrap/>
            <w:hideMark/>
          </w:tcPr>
          <w:p w14:paraId="2CC9635C" w14:textId="77777777" w:rsidR="00006CAC" w:rsidRPr="00F5240E" w:rsidRDefault="00006CAC" w:rsidP="00392E48">
            <w:pPr>
              <w:pStyle w:val="TAC"/>
            </w:pPr>
          </w:p>
        </w:tc>
        <w:tc>
          <w:tcPr>
            <w:tcW w:w="1900" w:type="dxa"/>
            <w:noWrap/>
            <w:hideMark/>
          </w:tcPr>
          <w:p w14:paraId="44F59AB6" w14:textId="77777777" w:rsidR="00006CAC" w:rsidRPr="00F5240E" w:rsidRDefault="00006CAC" w:rsidP="00392E48">
            <w:pPr>
              <w:pStyle w:val="TAC"/>
            </w:pPr>
          </w:p>
        </w:tc>
      </w:tr>
      <w:tr w:rsidR="00006CAC" w:rsidRPr="00F5240E" w14:paraId="6073E996" w14:textId="77777777" w:rsidTr="00392E48">
        <w:trPr>
          <w:trHeight w:val="300"/>
          <w:jc w:val="center"/>
        </w:trPr>
        <w:tc>
          <w:tcPr>
            <w:tcW w:w="1780" w:type="dxa"/>
            <w:noWrap/>
            <w:hideMark/>
          </w:tcPr>
          <w:p w14:paraId="4A319DD3" w14:textId="77777777" w:rsidR="00006CAC" w:rsidRPr="00F5240E" w:rsidRDefault="00006CAC" w:rsidP="00392E48">
            <w:pPr>
              <w:pStyle w:val="TH"/>
            </w:pPr>
            <w:r w:rsidRPr="00F5240E">
              <w:t>SNR@1%M</w:t>
            </w:r>
            <w:r>
              <w:t>D</w:t>
            </w:r>
          </w:p>
        </w:tc>
        <w:tc>
          <w:tcPr>
            <w:tcW w:w="1860" w:type="dxa"/>
            <w:hideMark/>
          </w:tcPr>
          <w:p w14:paraId="6C80781F" w14:textId="77777777" w:rsidR="00006CAC" w:rsidRPr="00F5240E" w:rsidRDefault="00006CAC" w:rsidP="00392E48">
            <w:pPr>
              <w:pStyle w:val="TAC"/>
            </w:pPr>
            <w:r w:rsidRPr="00F5240E">
              <w:t>-7,42</w:t>
            </w:r>
          </w:p>
        </w:tc>
        <w:tc>
          <w:tcPr>
            <w:tcW w:w="1860" w:type="dxa"/>
            <w:noWrap/>
            <w:hideMark/>
          </w:tcPr>
          <w:p w14:paraId="178D409D" w14:textId="77777777" w:rsidR="00006CAC" w:rsidRPr="00F5240E" w:rsidRDefault="00006CAC" w:rsidP="00392E48">
            <w:pPr>
              <w:pStyle w:val="TAC"/>
            </w:pPr>
          </w:p>
        </w:tc>
        <w:tc>
          <w:tcPr>
            <w:tcW w:w="1900" w:type="dxa"/>
            <w:noWrap/>
            <w:hideMark/>
          </w:tcPr>
          <w:p w14:paraId="20F48A8C" w14:textId="77777777" w:rsidR="00006CAC" w:rsidRPr="00F5240E" w:rsidRDefault="00006CAC" w:rsidP="00392E48">
            <w:pPr>
              <w:pStyle w:val="TAC"/>
            </w:pPr>
          </w:p>
        </w:tc>
      </w:tr>
    </w:tbl>
    <w:p w14:paraId="0C9762AF" w14:textId="77777777" w:rsidR="00006CAC" w:rsidRDefault="00006CAC" w:rsidP="00006CAC">
      <w:pPr>
        <w:rPr>
          <w:lang w:val="en-GB"/>
        </w:rPr>
      </w:pPr>
      <w:r>
        <w:rPr>
          <w:lang w:val="en-GB"/>
        </w:rPr>
        <w:t>Remark: “SNR@1%MD” is shorthand for “</w:t>
      </w:r>
      <w:r>
        <w:t>SNR [dB] with Missed detection probability 1 %”</w:t>
      </w:r>
    </w:p>
    <w:p w14:paraId="0040C698" w14:textId="2ECE7C14" w:rsidR="00006CAC" w:rsidRDefault="00006CAC" w:rsidP="005C23A4">
      <w:pPr>
        <w:rPr>
          <w:lang w:val="en-GB"/>
        </w:rPr>
      </w:pPr>
    </w:p>
    <w:p w14:paraId="18A13DE7" w14:textId="41DFAC17" w:rsidR="00345255" w:rsidRDefault="00FC00AB" w:rsidP="005C23A4">
      <w:pPr>
        <w:rPr>
          <w:lang w:val="en-GB"/>
        </w:rPr>
      </w:pPr>
      <w:r>
        <w:rPr>
          <w:lang w:val="en-GB"/>
        </w:rPr>
        <w:t>From these results we make the following observations:</w:t>
      </w:r>
    </w:p>
    <w:p w14:paraId="25B89F74" w14:textId="2EA67DEE" w:rsidR="00D05BCE" w:rsidRDefault="00D05BCE" w:rsidP="00006CAC">
      <w:pPr>
        <w:pStyle w:val="RAN4observation0"/>
      </w:pPr>
      <w:r>
        <w:t>The counterintuitive results obtained for restricted type B for FO=1875Hz and FO=2000Hz, will need to be compared to other companies’ observations and studied further. Though, it is currently expected to be a simulation artefact.</w:t>
      </w:r>
    </w:p>
    <w:p w14:paraId="3CD9B863" w14:textId="4076B989" w:rsidR="00006CAC" w:rsidRDefault="00006CAC" w:rsidP="00006CAC">
      <w:pPr>
        <w:pStyle w:val="RAN4observation0"/>
      </w:pPr>
      <w:r>
        <w:t>For AWGN propagation conditions the system setup can handle the chosen frequency setups sufficiently well.</w:t>
      </w:r>
    </w:p>
    <w:p w14:paraId="62E73C06" w14:textId="34126342" w:rsidR="00006CAC" w:rsidRPr="00006CAC" w:rsidRDefault="00006CAC" w:rsidP="00006CAC">
      <w:pPr>
        <w:pStyle w:val="RAN4observation0"/>
      </w:pPr>
      <w:r>
        <w:t>For TDLC propagation conditions with a doppler frequency of 100Hz</w:t>
      </w:r>
      <w:r w:rsidR="00D05BCE">
        <w:t xml:space="preserve"> (15kph @ 3.6 GHz)</w:t>
      </w:r>
      <w:r>
        <w:t>, the system setup can handle the chosen frequency setups sufficiently well.</w:t>
      </w:r>
    </w:p>
    <w:p w14:paraId="58E45F33" w14:textId="35600170" w:rsidR="00006CAC" w:rsidRDefault="00D05BCE" w:rsidP="005C23A4">
      <w:pPr>
        <w:rPr>
          <w:lang w:val="en-GB"/>
        </w:rPr>
      </w:pPr>
      <w:r>
        <w:rPr>
          <w:lang w:val="en-GB"/>
        </w:rPr>
        <w:t>This lead us the following proposals:</w:t>
      </w:r>
    </w:p>
    <w:p w14:paraId="3F23FC74" w14:textId="4F60E7E5" w:rsidR="00D05BCE" w:rsidRDefault="00BE2DEB" w:rsidP="00D05BCE">
      <w:pPr>
        <w:pStyle w:val="RAN4proposal"/>
        <w:rPr>
          <w:lang w:val="en-GB"/>
        </w:rPr>
      </w:pPr>
      <w:r>
        <w:rPr>
          <w:lang w:val="en-GB"/>
        </w:rPr>
        <w:t>RAN4 to consider PRACH HST performance requirements with AWGN propagation conditions, as detailed in the WF [1].</w:t>
      </w:r>
    </w:p>
    <w:p w14:paraId="7524BEC8" w14:textId="31A3BD5D" w:rsidR="00D05BCE" w:rsidRDefault="00D05BCE" w:rsidP="00D05BCE">
      <w:pPr>
        <w:pStyle w:val="RAN4proposal"/>
        <w:rPr>
          <w:lang w:val="en-GB"/>
        </w:rPr>
      </w:pPr>
      <w:r>
        <w:rPr>
          <w:lang w:val="en-GB"/>
        </w:rPr>
        <w:t>RAN4 to re-evaluate P</w:t>
      </w:r>
      <w:r w:rsidR="00BE2DEB">
        <w:rPr>
          <w:lang w:val="en-GB"/>
        </w:rPr>
        <w:t>RA</w:t>
      </w:r>
      <w:r>
        <w:rPr>
          <w:lang w:val="en-GB"/>
        </w:rPr>
        <w:t>CH HST feasibility for TDL models with doppler frequencies of {1340, 1875, 2000} Hz and adapt the performance requirements accordingly.</w:t>
      </w:r>
    </w:p>
    <w:p w14:paraId="7D81C27E" w14:textId="760F4BB7" w:rsidR="006729E1" w:rsidRDefault="006729E1" w:rsidP="005C23A4">
      <w:pPr>
        <w:rPr>
          <w:lang w:val="en-GB"/>
        </w:rPr>
      </w:pPr>
    </w:p>
    <w:p w14:paraId="510A5D44" w14:textId="15A8EC7F" w:rsidR="006930F6" w:rsidRDefault="006930F6" w:rsidP="005C23A4">
      <w:pPr>
        <w:rPr>
          <w:lang w:val="en-GB"/>
        </w:rPr>
      </w:pPr>
    </w:p>
    <w:p w14:paraId="25620EF3" w14:textId="77777777" w:rsidR="002065F5" w:rsidRDefault="002065F5" w:rsidP="002065F5">
      <w:pPr>
        <w:pStyle w:val="RAN4H1"/>
      </w:pPr>
      <w:r w:rsidRPr="00A37002">
        <w:t>Conclusion</w:t>
      </w:r>
    </w:p>
    <w:p w14:paraId="3DE44EF4" w14:textId="30CCB874" w:rsidR="002065F5" w:rsidRDefault="002065F5" w:rsidP="000766EA">
      <w:pPr>
        <w:rPr>
          <w:lang w:val="en-GB"/>
        </w:rPr>
      </w:pPr>
      <w:r w:rsidRPr="006E4815">
        <w:rPr>
          <w:lang w:val="en-GB"/>
        </w:rPr>
        <w:t xml:space="preserve">In this contribution we have </w:t>
      </w:r>
      <w:r w:rsidR="00BB4391" w:rsidRPr="00CA054C">
        <w:rPr>
          <w:lang w:val="en-GB"/>
        </w:rPr>
        <w:t>provide</w:t>
      </w:r>
      <w:r w:rsidR="00BB4391">
        <w:rPr>
          <w:lang w:val="en-GB"/>
        </w:rPr>
        <w:t>d</w:t>
      </w:r>
      <w:r w:rsidR="00BB4391" w:rsidRPr="00CA054C">
        <w:rPr>
          <w:lang w:val="en-GB"/>
        </w:rPr>
        <w:t xml:space="preserve"> our views on</w:t>
      </w:r>
      <w:r w:rsidR="000766EA" w:rsidRPr="000766EA">
        <w:rPr>
          <w:lang w:val="en-GB"/>
        </w:rPr>
        <w:t xml:space="preserve"> </w:t>
      </w:r>
      <w:r w:rsidR="000766EA">
        <w:rPr>
          <w:lang w:val="en-GB"/>
        </w:rPr>
        <w:t>P</w:t>
      </w:r>
      <w:r w:rsidR="00B64E69">
        <w:rPr>
          <w:lang w:val="en-GB"/>
        </w:rPr>
        <w:t>RA</w:t>
      </w:r>
      <w:r w:rsidR="000766EA">
        <w:rPr>
          <w:lang w:val="en-GB"/>
        </w:rPr>
        <w:t>CH configuration assumptions and discussed them under the impression of our simulation results.</w:t>
      </w:r>
      <w:r w:rsidRPr="006E4815">
        <w:rPr>
          <w:lang w:val="en-GB"/>
        </w:rPr>
        <w:t xml:space="preserve"> We have made the following proposals and observations:</w:t>
      </w:r>
    </w:p>
    <w:p w14:paraId="3BAD939D" w14:textId="38CCFD47" w:rsidR="00BB4391" w:rsidRDefault="00BB4391" w:rsidP="006E4815">
      <w:pPr>
        <w:rPr>
          <w:lang w:val="en-GB"/>
        </w:rPr>
      </w:pPr>
    </w:p>
    <w:p w14:paraId="0A9EED9A" w14:textId="77777777" w:rsidR="006C1212" w:rsidRDefault="006C1212" w:rsidP="006C1212">
      <w:pPr>
        <w:pStyle w:val="RAN4Observation"/>
        <w:numPr>
          <w:ilvl w:val="0"/>
          <w:numId w:val="17"/>
        </w:numPr>
      </w:pPr>
      <w:r>
        <w:t>The counterintuitive results obtained for restricted type B for FO=1875Hz and FO=2000Hz, will need to be compared to other companies’ observations and studied further. Though, it is currently expected to be a simulation artefact.</w:t>
      </w:r>
    </w:p>
    <w:p w14:paraId="0E0DD423" w14:textId="77777777" w:rsidR="006C1212" w:rsidRDefault="006C1212" w:rsidP="006C1212">
      <w:pPr>
        <w:pStyle w:val="RAN4observation0"/>
      </w:pPr>
      <w:r>
        <w:t>For AWGN propagation conditions the system setup can handle the chosen frequency setups sufficiently well.</w:t>
      </w:r>
    </w:p>
    <w:p w14:paraId="438FF61E" w14:textId="77777777" w:rsidR="006C1212" w:rsidRPr="00006CAC" w:rsidRDefault="006C1212" w:rsidP="006C1212">
      <w:pPr>
        <w:pStyle w:val="RAN4observation0"/>
      </w:pPr>
      <w:r>
        <w:t>For TDLC propagation conditions with a doppler frequency of 100Hz (15kph @ 3.6 GHz), the system setup can handle the chosen frequency setups sufficiently well.</w:t>
      </w:r>
    </w:p>
    <w:p w14:paraId="7828D180" w14:textId="77777777" w:rsidR="006C1212" w:rsidRDefault="006C1212" w:rsidP="006C1212">
      <w:pPr>
        <w:rPr>
          <w:lang w:val="en-GB"/>
        </w:rPr>
      </w:pPr>
    </w:p>
    <w:p w14:paraId="5FE79C74" w14:textId="354A22E1" w:rsidR="006C1212" w:rsidRPr="006C1212" w:rsidRDefault="006C1212" w:rsidP="006C1212">
      <w:pPr>
        <w:pStyle w:val="RAN4proposal"/>
        <w:numPr>
          <w:ilvl w:val="0"/>
          <w:numId w:val="18"/>
        </w:numPr>
        <w:rPr>
          <w:lang w:val="en-GB"/>
        </w:rPr>
      </w:pPr>
      <w:r w:rsidRPr="006C1212">
        <w:rPr>
          <w:lang w:val="en-GB"/>
        </w:rPr>
        <w:t>RAN4 to consider PRACH HST performance requirements with AWGN propagation conditions, as detailed in the WF [1].</w:t>
      </w:r>
    </w:p>
    <w:p w14:paraId="536A025B" w14:textId="77777777" w:rsidR="006C1212" w:rsidRDefault="006C1212" w:rsidP="006C1212">
      <w:pPr>
        <w:pStyle w:val="RAN4proposal"/>
        <w:rPr>
          <w:lang w:val="en-GB"/>
        </w:rPr>
      </w:pPr>
      <w:r>
        <w:rPr>
          <w:lang w:val="en-GB"/>
        </w:rPr>
        <w:t>RAN4 to re-evaluate PRACH HST feasibility for TDL models with doppler frequencies of {1340, 1875, 2000} Hz and adapt the performance requirements accordingly.</w:t>
      </w:r>
    </w:p>
    <w:p w14:paraId="2B1D5D0B" w14:textId="20873714" w:rsidR="00B64E69" w:rsidRDefault="00B64E69" w:rsidP="006E4815">
      <w:pPr>
        <w:rPr>
          <w:lang w:val="en-GB"/>
        </w:rPr>
      </w:pPr>
    </w:p>
    <w:p w14:paraId="37A5716D" w14:textId="60FD3FBB" w:rsidR="00721F47" w:rsidRDefault="00721F47" w:rsidP="006E4815">
      <w:pPr>
        <w:rPr>
          <w:lang w:val="en-GB"/>
        </w:rPr>
      </w:pP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7C2BCBBA" w14:textId="795D1F82" w:rsidR="0052727B" w:rsidRDefault="0052727B" w:rsidP="0040038A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52727B">
        <w:rPr>
          <w:lang w:val="en-GB"/>
        </w:rPr>
        <w:t>R4-1904720</w:t>
      </w:r>
      <w:r>
        <w:rPr>
          <w:lang w:val="en-GB"/>
        </w:rPr>
        <w:t xml:space="preserve">, </w:t>
      </w:r>
      <w:r w:rsidRPr="0052727B">
        <w:rPr>
          <w:lang w:val="en-GB"/>
        </w:rPr>
        <w:t>WF on high speed related requirements for NR BS demodulation in Rel.15</w:t>
      </w:r>
      <w:r>
        <w:rPr>
          <w:lang w:val="en-GB"/>
        </w:rPr>
        <w:t xml:space="preserve">, </w:t>
      </w:r>
      <w:r w:rsidRPr="0052727B">
        <w:rPr>
          <w:lang w:val="en-GB"/>
        </w:rPr>
        <w:t>NTT DOCOMO, INC., China Telecom</w:t>
      </w:r>
      <w:r>
        <w:rPr>
          <w:lang w:val="en-GB"/>
        </w:rPr>
        <w:t>, RAN4#90b.</w:t>
      </w:r>
    </w:p>
    <w:p w14:paraId="29BBDE1B" w14:textId="278DA3BB" w:rsidR="00006CAC" w:rsidRDefault="009975BC" w:rsidP="00006CAC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9975BC">
        <w:rPr>
          <w:lang w:val="en-GB"/>
        </w:rPr>
        <w:t>R4-1906368</w:t>
      </w:r>
      <w:bookmarkStart w:id="3" w:name="_GoBack"/>
      <w:bookmarkEnd w:id="3"/>
      <w:r w:rsidR="00006CAC">
        <w:rPr>
          <w:lang w:val="en-GB"/>
        </w:rPr>
        <w:t xml:space="preserve">, </w:t>
      </w:r>
      <w:r w:rsidR="00006CAC">
        <w:t>NR Rel-15 HST evaluation results, Nokia, Nokia Shanghai Bell, RAN4#91.</w:t>
      </w:r>
    </w:p>
    <w:p w14:paraId="4E4A8016" w14:textId="77777777" w:rsidR="00E04D5B" w:rsidRPr="00E04D5B" w:rsidRDefault="00E04D5B" w:rsidP="00E04D5B">
      <w:pPr>
        <w:ind w:right="-22"/>
        <w:rPr>
          <w:lang w:val="en-GB"/>
        </w:rPr>
      </w:pPr>
    </w:p>
    <w:sectPr w:rsidR="00E04D5B" w:rsidRPr="00E04D5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47694" w14:textId="77777777" w:rsidR="00B64E69" w:rsidRDefault="00B64E69" w:rsidP="00001C9B">
      <w:pPr>
        <w:spacing w:after="0" w:line="240" w:lineRule="auto"/>
      </w:pPr>
      <w:r>
        <w:separator/>
      </w:r>
    </w:p>
  </w:endnote>
  <w:endnote w:type="continuationSeparator" w:id="0">
    <w:p w14:paraId="3700E4D0" w14:textId="77777777" w:rsidR="00B64E69" w:rsidRDefault="00B64E69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A0568" w14:textId="77777777" w:rsidR="00B64E69" w:rsidRDefault="00B64E69" w:rsidP="00001C9B">
      <w:pPr>
        <w:spacing w:after="0" w:line="240" w:lineRule="auto"/>
      </w:pPr>
      <w:r>
        <w:separator/>
      </w:r>
    </w:p>
  </w:footnote>
  <w:footnote w:type="continuationSeparator" w:id="0">
    <w:p w14:paraId="3D6C4CF4" w14:textId="77777777" w:rsidR="00B64E69" w:rsidRDefault="00B64E69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C7240"/>
    <w:multiLevelType w:val="hybridMultilevel"/>
    <w:tmpl w:val="4DFE61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7B403E"/>
    <w:multiLevelType w:val="hybridMultilevel"/>
    <w:tmpl w:val="80B2C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48600A"/>
    <w:multiLevelType w:val="hybridMultilevel"/>
    <w:tmpl w:val="5038075A"/>
    <w:lvl w:ilvl="0" w:tplc="5E46FD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9008D2">
      <w:start w:val="8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DDF6DD68">
      <w:start w:val="8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Yu Gothic" w:hAnsi="Yu Gothic" w:hint="default"/>
      </w:rPr>
    </w:lvl>
    <w:lvl w:ilvl="3" w:tplc="61268A3A">
      <w:start w:val="87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4F90BE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0481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36B1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B818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BE5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6B43B9D"/>
    <w:multiLevelType w:val="hybridMultilevel"/>
    <w:tmpl w:val="3A4CE266"/>
    <w:lvl w:ilvl="0" w:tplc="FB0A5D1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96034DE"/>
    <w:multiLevelType w:val="hybridMultilevel"/>
    <w:tmpl w:val="DB9C71FA"/>
    <w:lvl w:ilvl="0" w:tplc="EB687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4598C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10FE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EAB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BC8A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415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666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AAB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85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CE250C4"/>
    <w:multiLevelType w:val="hybridMultilevel"/>
    <w:tmpl w:val="533EDA68"/>
    <w:lvl w:ilvl="0" w:tplc="8272E8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6E82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543E5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846B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FC69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9AA4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4C03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9057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DC3B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89530B5"/>
    <w:multiLevelType w:val="hybridMultilevel"/>
    <w:tmpl w:val="B9B298A6"/>
    <w:lvl w:ilvl="0" w:tplc="C0842B7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Yu Gothic" w:hAnsi="Yu Gothic" w:hint="default"/>
      </w:rPr>
    </w:lvl>
    <w:lvl w:ilvl="1" w:tplc="AB68255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94CE4040">
      <w:start w:val="8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Yu Gothic" w:hAnsi="Yu Gothic" w:hint="default"/>
      </w:rPr>
    </w:lvl>
    <w:lvl w:ilvl="3" w:tplc="34FAB9E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C4683E5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Yu Gothic" w:hAnsi="Yu Gothic" w:hint="default"/>
      </w:rPr>
    </w:lvl>
    <w:lvl w:ilvl="5" w:tplc="A6CE99A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Yu Gothic" w:hAnsi="Yu Gothic" w:hint="default"/>
      </w:rPr>
    </w:lvl>
    <w:lvl w:ilvl="6" w:tplc="95E273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Yu Gothic" w:hAnsi="Yu Gothic" w:hint="default"/>
      </w:rPr>
    </w:lvl>
    <w:lvl w:ilvl="7" w:tplc="BFE443A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Yu Gothic" w:hAnsi="Yu Gothic" w:hint="default"/>
      </w:rPr>
    </w:lvl>
    <w:lvl w:ilvl="8" w:tplc="F2C884B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Yu Gothic" w:hAnsi="Yu Gothic" w:hint="default"/>
      </w:rPr>
    </w:lvl>
  </w:abstractNum>
  <w:abstractNum w:abstractNumId="11" w15:restartNumberingAfterBreak="0">
    <w:nsid w:val="7D267380"/>
    <w:multiLevelType w:val="hybridMultilevel"/>
    <w:tmpl w:val="6840E83C"/>
    <w:lvl w:ilvl="0" w:tplc="F758A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60D8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6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EC4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BA3B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C68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819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860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2F7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9"/>
  </w:num>
  <w:num w:numId="5">
    <w:abstractNumId w:val="1"/>
  </w:num>
  <w:num w:numId="6">
    <w:abstractNumId w:val="7"/>
    <w:lvlOverride w:ilvl="0">
      <w:startOverride w:val="1"/>
    </w:lvlOverride>
  </w:num>
  <w:num w:numId="7">
    <w:abstractNumId w:val="5"/>
  </w:num>
  <w:num w:numId="8">
    <w:abstractNumId w:val="11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0"/>
  </w:num>
  <w:num w:numId="12">
    <w:abstractNumId w:val="2"/>
  </w:num>
  <w:num w:numId="13">
    <w:abstractNumId w:val="7"/>
    <w:lvlOverride w:ilvl="0">
      <w:startOverride w:val="1"/>
    </w:lvlOverride>
  </w:num>
  <w:num w:numId="14">
    <w:abstractNumId w:val="4"/>
    <w:lvlOverride w:ilvl="0">
      <w:startOverride w:val="1"/>
    </w:lvlOverride>
  </w:num>
  <w:num w:numId="15">
    <w:abstractNumId w:val="3"/>
  </w:num>
  <w:num w:numId="16">
    <w:abstractNumId w:val="10"/>
  </w:num>
  <w:num w:numId="17">
    <w:abstractNumId w:val="4"/>
    <w:lvlOverride w:ilvl="0">
      <w:startOverride w:val="1"/>
    </w:lvlOverride>
  </w:num>
  <w:num w:numId="18">
    <w:abstractNumId w:val="7"/>
    <w:lvlOverride w:ilvl="0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doNotDisplayPageBoundaries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4B74"/>
    <w:rsid w:val="00006CAC"/>
    <w:rsid w:val="00007DAC"/>
    <w:rsid w:val="00010647"/>
    <w:rsid w:val="00024D4F"/>
    <w:rsid w:val="0003174A"/>
    <w:rsid w:val="00051DAE"/>
    <w:rsid w:val="00062576"/>
    <w:rsid w:val="0006734D"/>
    <w:rsid w:val="000677A1"/>
    <w:rsid w:val="0007116F"/>
    <w:rsid w:val="000766EA"/>
    <w:rsid w:val="00083AB5"/>
    <w:rsid w:val="00085B26"/>
    <w:rsid w:val="0008612A"/>
    <w:rsid w:val="00086C7E"/>
    <w:rsid w:val="00092FB6"/>
    <w:rsid w:val="000936D7"/>
    <w:rsid w:val="000957F1"/>
    <w:rsid w:val="00096593"/>
    <w:rsid w:val="00096F42"/>
    <w:rsid w:val="000A2329"/>
    <w:rsid w:val="000A5725"/>
    <w:rsid w:val="000B0056"/>
    <w:rsid w:val="000B0AC4"/>
    <w:rsid w:val="000B33A4"/>
    <w:rsid w:val="000B4283"/>
    <w:rsid w:val="000B5EF7"/>
    <w:rsid w:val="000C6F75"/>
    <w:rsid w:val="000D1337"/>
    <w:rsid w:val="000D3451"/>
    <w:rsid w:val="000D5B37"/>
    <w:rsid w:val="000D694D"/>
    <w:rsid w:val="000E3C0A"/>
    <w:rsid w:val="000E5AA2"/>
    <w:rsid w:val="0010312F"/>
    <w:rsid w:val="00106A4D"/>
    <w:rsid w:val="0011055D"/>
    <w:rsid w:val="00113EB6"/>
    <w:rsid w:val="0012068C"/>
    <w:rsid w:val="00133979"/>
    <w:rsid w:val="00140A7B"/>
    <w:rsid w:val="00146E95"/>
    <w:rsid w:val="00151289"/>
    <w:rsid w:val="00152854"/>
    <w:rsid w:val="001558C6"/>
    <w:rsid w:val="001661C0"/>
    <w:rsid w:val="00167D05"/>
    <w:rsid w:val="0017054F"/>
    <w:rsid w:val="001745F8"/>
    <w:rsid w:val="001765A9"/>
    <w:rsid w:val="00181419"/>
    <w:rsid w:val="001838CF"/>
    <w:rsid w:val="00185E3E"/>
    <w:rsid w:val="001911B5"/>
    <w:rsid w:val="00196DDC"/>
    <w:rsid w:val="001A2C08"/>
    <w:rsid w:val="001A325B"/>
    <w:rsid w:val="001A3BA4"/>
    <w:rsid w:val="001B73C9"/>
    <w:rsid w:val="001C0B32"/>
    <w:rsid w:val="001C1121"/>
    <w:rsid w:val="001C1FCE"/>
    <w:rsid w:val="001C2D55"/>
    <w:rsid w:val="001D2B39"/>
    <w:rsid w:val="001D2C71"/>
    <w:rsid w:val="001D362E"/>
    <w:rsid w:val="001D4A79"/>
    <w:rsid w:val="001D4B18"/>
    <w:rsid w:val="001D4EBD"/>
    <w:rsid w:val="001D7DDF"/>
    <w:rsid w:val="001E006E"/>
    <w:rsid w:val="001E1981"/>
    <w:rsid w:val="001E27D6"/>
    <w:rsid w:val="001E30F6"/>
    <w:rsid w:val="001E532E"/>
    <w:rsid w:val="001E6454"/>
    <w:rsid w:val="001E7CA5"/>
    <w:rsid w:val="001F3711"/>
    <w:rsid w:val="00201AA7"/>
    <w:rsid w:val="002039F7"/>
    <w:rsid w:val="00203EAC"/>
    <w:rsid w:val="002065F5"/>
    <w:rsid w:val="0022164E"/>
    <w:rsid w:val="00225C43"/>
    <w:rsid w:val="002276BE"/>
    <w:rsid w:val="002328E5"/>
    <w:rsid w:val="002333B6"/>
    <w:rsid w:val="00233B90"/>
    <w:rsid w:val="00234C6B"/>
    <w:rsid w:val="00235F5C"/>
    <w:rsid w:val="00240E40"/>
    <w:rsid w:val="002425BC"/>
    <w:rsid w:val="00251266"/>
    <w:rsid w:val="00254C32"/>
    <w:rsid w:val="002727AD"/>
    <w:rsid w:val="002730B7"/>
    <w:rsid w:val="002734C1"/>
    <w:rsid w:val="002765F7"/>
    <w:rsid w:val="002833BE"/>
    <w:rsid w:val="0029615F"/>
    <w:rsid w:val="00296D5E"/>
    <w:rsid w:val="002A0980"/>
    <w:rsid w:val="002A361B"/>
    <w:rsid w:val="002A3A1E"/>
    <w:rsid w:val="002A7656"/>
    <w:rsid w:val="002B011B"/>
    <w:rsid w:val="002B0E46"/>
    <w:rsid w:val="002B0F40"/>
    <w:rsid w:val="002B33C2"/>
    <w:rsid w:val="002B4922"/>
    <w:rsid w:val="002B5229"/>
    <w:rsid w:val="002C2D19"/>
    <w:rsid w:val="002C3172"/>
    <w:rsid w:val="002C3C2A"/>
    <w:rsid w:val="002C5A75"/>
    <w:rsid w:val="002D10FA"/>
    <w:rsid w:val="002D4C55"/>
    <w:rsid w:val="002E2C04"/>
    <w:rsid w:val="002E789B"/>
    <w:rsid w:val="002F0AE1"/>
    <w:rsid w:val="002F3C1D"/>
    <w:rsid w:val="002F53AA"/>
    <w:rsid w:val="00304D73"/>
    <w:rsid w:val="00304F07"/>
    <w:rsid w:val="00313A99"/>
    <w:rsid w:val="00320615"/>
    <w:rsid w:val="00323912"/>
    <w:rsid w:val="0032511B"/>
    <w:rsid w:val="0033121B"/>
    <w:rsid w:val="003342A6"/>
    <w:rsid w:val="00335B04"/>
    <w:rsid w:val="0033770D"/>
    <w:rsid w:val="003444E4"/>
    <w:rsid w:val="00345255"/>
    <w:rsid w:val="003542D7"/>
    <w:rsid w:val="003553DA"/>
    <w:rsid w:val="0036023F"/>
    <w:rsid w:val="00360976"/>
    <w:rsid w:val="003624F2"/>
    <w:rsid w:val="00362FE6"/>
    <w:rsid w:val="00363F92"/>
    <w:rsid w:val="0037394B"/>
    <w:rsid w:val="0037420A"/>
    <w:rsid w:val="00375AD3"/>
    <w:rsid w:val="00383B16"/>
    <w:rsid w:val="0038693A"/>
    <w:rsid w:val="00391AA4"/>
    <w:rsid w:val="00392B4A"/>
    <w:rsid w:val="00395772"/>
    <w:rsid w:val="003A2C77"/>
    <w:rsid w:val="003A5D52"/>
    <w:rsid w:val="003A6F28"/>
    <w:rsid w:val="003B3DAD"/>
    <w:rsid w:val="003B659E"/>
    <w:rsid w:val="003B6765"/>
    <w:rsid w:val="003B76CE"/>
    <w:rsid w:val="003C1FC3"/>
    <w:rsid w:val="003C35C5"/>
    <w:rsid w:val="003C44EE"/>
    <w:rsid w:val="003C72EB"/>
    <w:rsid w:val="003C79EF"/>
    <w:rsid w:val="003D290D"/>
    <w:rsid w:val="003D305F"/>
    <w:rsid w:val="003D3A2D"/>
    <w:rsid w:val="003D5578"/>
    <w:rsid w:val="003D79FB"/>
    <w:rsid w:val="003E3BBE"/>
    <w:rsid w:val="003E4CBA"/>
    <w:rsid w:val="003E62E4"/>
    <w:rsid w:val="003F0FD7"/>
    <w:rsid w:val="003F2437"/>
    <w:rsid w:val="003F246B"/>
    <w:rsid w:val="003F256E"/>
    <w:rsid w:val="003F558E"/>
    <w:rsid w:val="0040038A"/>
    <w:rsid w:val="004008D0"/>
    <w:rsid w:val="00401835"/>
    <w:rsid w:val="00403D1B"/>
    <w:rsid w:val="00404714"/>
    <w:rsid w:val="00406069"/>
    <w:rsid w:val="004106D9"/>
    <w:rsid w:val="00410DDC"/>
    <w:rsid w:val="004162FA"/>
    <w:rsid w:val="0043750A"/>
    <w:rsid w:val="00440842"/>
    <w:rsid w:val="00450135"/>
    <w:rsid w:val="00456A92"/>
    <w:rsid w:val="0046206C"/>
    <w:rsid w:val="00476E07"/>
    <w:rsid w:val="004770EF"/>
    <w:rsid w:val="00480B84"/>
    <w:rsid w:val="004900C0"/>
    <w:rsid w:val="0049206B"/>
    <w:rsid w:val="00496445"/>
    <w:rsid w:val="004A180B"/>
    <w:rsid w:val="004A1D33"/>
    <w:rsid w:val="004A78ED"/>
    <w:rsid w:val="004B19E4"/>
    <w:rsid w:val="004B6072"/>
    <w:rsid w:val="004B6784"/>
    <w:rsid w:val="004C18E8"/>
    <w:rsid w:val="004D0A54"/>
    <w:rsid w:val="004E3668"/>
    <w:rsid w:val="004E5E66"/>
    <w:rsid w:val="004E70AE"/>
    <w:rsid w:val="004F0CEC"/>
    <w:rsid w:val="004F3201"/>
    <w:rsid w:val="004F3975"/>
    <w:rsid w:val="00500C24"/>
    <w:rsid w:val="00503B4D"/>
    <w:rsid w:val="00504E18"/>
    <w:rsid w:val="00504EE9"/>
    <w:rsid w:val="005067E2"/>
    <w:rsid w:val="005107CC"/>
    <w:rsid w:val="005134B3"/>
    <w:rsid w:val="0051682F"/>
    <w:rsid w:val="005179DF"/>
    <w:rsid w:val="00522966"/>
    <w:rsid w:val="00523912"/>
    <w:rsid w:val="0052639F"/>
    <w:rsid w:val="0052727B"/>
    <w:rsid w:val="0053536C"/>
    <w:rsid w:val="00535414"/>
    <w:rsid w:val="0054442C"/>
    <w:rsid w:val="00544434"/>
    <w:rsid w:val="00546BCE"/>
    <w:rsid w:val="00547331"/>
    <w:rsid w:val="00550285"/>
    <w:rsid w:val="00564055"/>
    <w:rsid w:val="00567AE8"/>
    <w:rsid w:val="005836F8"/>
    <w:rsid w:val="00583ABC"/>
    <w:rsid w:val="005843E7"/>
    <w:rsid w:val="00586D64"/>
    <w:rsid w:val="005918FA"/>
    <w:rsid w:val="005934D0"/>
    <w:rsid w:val="00595E95"/>
    <w:rsid w:val="00596090"/>
    <w:rsid w:val="0059633F"/>
    <w:rsid w:val="00597FAF"/>
    <w:rsid w:val="005A7116"/>
    <w:rsid w:val="005C23A4"/>
    <w:rsid w:val="005C3958"/>
    <w:rsid w:val="005C6EC5"/>
    <w:rsid w:val="005C7CCD"/>
    <w:rsid w:val="005D1CDF"/>
    <w:rsid w:val="005D2C2C"/>
    <w:rsid w:val="005D37E3"/>
    <w:rsid w:val="005D60EE"/>
    <w:rsid w:val="005D7332"/>
    <w:rsid w:val="005D7CEF"/>
    <w:rsid w:val="005E5BB9"/>
    <w:rsid w:val="005E61A8"/>
    <w:rsid w:val="005F21B1"/>
    <w:rsid w:val="005F3FD2"/>
    <w:rsid w:val="005F4585"/>
    <w:rsid w:val="005F6419"/>
    <w:rsid w:val="0060097E"/>
    <w:rsid w:val="00603B18"/>
    <w:rsid w:val="00604661"/>
    <w:rsid w:val="0060479A"/>
    <w:rsid w:val="0061174E"/>
    <w:rsid w:val="00613549"/>
    <w:rsid w:val="00613BF4"/>
    <w:rsid w:val="006147DC"/>
    <w:rsid w:val="00614A0E"/>
    <w:rsid w:val="00617400"/>
    <w:rsid w:val="00630CA4"/>
    <w:rsid w:val="006402D3"/>
    <w:rsid w:val="006442E4"/>
    <w:rsid w:val="00651170"/>
    <w:rsid w:val="006556FA"/>
    <w:rsid w:val="006563D9"/>
    <w:rsid w:val="00663830"/>
    <w:rsid w:val="00664950"/>
    <w:rsid w:val="006729E1"/>
    <w:rsid w:val="00673030"/>
    <w:rsid w:val="00676348"/>
    <w:rsid w:val="00683220"/>
    <w:rsid w:val="006867BD"/>
    <w:rsid w:val="00686D48"/>
    <w:rsid w:val="00686DEA"/>
    <w:rsid w:val="00687FA0"/>
    <w:rsid w:val="006930F6"/>
    <w:rsid w:val="00694853"/>
    <w:rsid w:val="006A2D49"/>
    <w:rsid w:val="006A2FC4"/>
    <w:rsid w:val="006A6ED2"/>
    <w:rsid w:val="006B373A"/>
    <w:rsid w:val="006B622B"/>
    <w:rsid w:val="006B6FAE"/>
    <w:rsid w:val="006B7010"/>
    <w:rsid w:val="006C1212"/>
    <w:rsid w:val="006C2E78"/>
    <w:rsid w:val="006D0A2E"/>
    <w:rsid w:val="006D0A67"/>
    <w:rsid w:val="006D0DF0"/>
    <w:rsid w:val="006D48AC"/>
    <w:rsid w:val="006E4815"/>
    <w:rsid w:val="006F09AC"/>
    <w:rsid w:val="006F1BCB"/>
    <w:rsid w:val="006F50FB"/>
    <w:rsid w:val="006F56C6"/>
    <w:rsid w:val="006F5709"/>
    <w:rsid w:val="00700908"/>
    <w:rsid w:val="00701D6D"/>
    <w:rsid w:val="00703321"/>
    <w:rsid w:val="00703AEC"/>
    <w:rsid w:val="00706867"/>
    <w:rsid w:val="00706DAC"/>
    <w:rsid w:val="00710FDE"/>
    <w:rsid w:val="00712583"/>
    <w:rsid w:val="007145FF"/>
    <w:rsid w:val="0072066D"/>
    <w:rsid w:val="00721F47"/>
    <w:rsid w:val="007274A6"/>
    <w:rsid w:val="00731114"/>
    <w:rsid w:val="00732D14"/>
    <w:rsid w:val="00734045"/>
    <w:rsid w:val="00736C2F"/>
    <w:rsid w:val="007371FF"/>
    <w:rsid w:val="00747314"/>
    <w:rsid w:val="0075092D"/>
    <w:rsid w:val="00751515"/>
    <w:rsid w:val="00751E6B"/>
    <w:rsid w:val="00753DB6"/>
    <w:rsid w:val="00755E0E"/>
    <w:rsid w:val="00760207"/>
    <w:rsid w:val="00763527"/>
    <w:rsid w:val="00771EA3"/>
    <w:rsid w:val="0078254F"/>
    <w:rsid w:val="00785232"/>
    <w:rsid w:val="0078609D"/>
    <w:rsid w:val="007A0244"/>
    <w:rsid w:val="007B5D28"/>
    <w:rsid w:val="007B6CEB"/>
    <w:rsid w:val="007C06B0"/>
    <w:rsid w:val="007C0D24"/>
    <w:rsid w:val="007C3ED0"/>
    <w:rsid w:val="007C4D9B"/>
    <w:rsid w:val="007C6469"/>
    <w:rsid w:val="007D043A"/>
    <w:rsid w:val="007D14B6"/>
    <w:rsid w:val="007D26E0"/>
    <w:rsid w:val="007D59DE"/>
    <w:rsid w:val="007E14C5"/>
    <w:rsid w:val="007E17B8"/>
    <w:rsid w:val="007E37D4"/>
    <w:rsid w:val="007E640C"/>
    <w:rsid w:val="007F001A"/>
    <w:rsid w:val="007F19F2"/>
    <w:rsid w:val="007F3393"/>
    <w:rsid w:val="00803FD0"/>
    <w:rsid w:val="00806A76"/>
    <w:rsid w:val="00811C9D"/>
    <w:rsid w:val="00813A93"/>
    <w:rsid w:val="00813FE1"/>
    <w:rsid w:val="00816C80"/>
    <w:rsid w:val="00820F88"/>
    <w:rsid w:val="008213EA"/>
    <w:rsid w:val="00821E46"/>
    <w:rsid w:val="00833FFA"/>
    <w:rsid w:val="00834F63"/>
    <w:rsid w:val="00836A76"/>
    <w:rsid w:val="00841BCD"/>
    <w:rsid w:val="008455D3"/>
    <w:rsid w:val="0084753E"/>
    <w:rsid w:val="00851A8E"/>
    <w:rsid w:val="00857ED6"/>
    <w:rsid w:val="00862C22"/>
    <w:rsid w:val="00864D33"/>
    <w:rsid w:val="00867A62"/>
    <w:rsid w:val="00871CF7"/>
    <w:rsid w:val="00871D00"/>
    <w:rsid w:val="00873B37"/>
    <w:rsid w:val="00877B61"/>
    <w:rsid w:val="00880E45"/>
    <w:rsid w:val="008826C1"/>
    <w:rsid w:val="00885586"/>
    <w:rsid w:val="00892674"/>
    <w:rsid w:val="008A1BEC"/>
    <w:rsid w:val="008A4F5B"/>
    <w:rsid w:val="008A51B2"/>
    <w:rsid w:val="008A6574"/>
    <w:rsid w:val="008A7896"/>
    <w:rsid w:val="008B12A4"/>
    <w:rsid w:val="008B6E27"/>
    <w:rsid w:val="008C0807"/>
    <w:rsid w:val="008C1E9E"/>
    <w:rsid w:val="008C28BC"/>
    <w:rsid w:val="008C3539"/>
    <w:rsid w:val="008C66B8"/>
    <w:rsid w:val="008C7CDB"/>
    <w:rsid w:val="008D1588"/>
    <w:rsid w:val="008D4640"/>
    <w:rsid w:val="008D62B8"/>
    <w:rsid w:val="008D71BD"/>
    <w:rsid w:val="008E6A26"/>
    <w:rsid w:val="008E70A0"/>
    <w:rsid w:val="008E74E9"/>
    <w:rsid w:val="008F0B49"/>
    <w:rsid w:val="008F2F35"/>
    <w:rsid w:val="008F50DE"/>
    <w:rsid w:val="0090091A"/>
    <w:rsid w:val="00900A0E"/>
    <w:rsid w:val="009042BD"/>
    <w:rsid w:val="009066EF"/>
    <w:rsid w:val="00906DA9"/>
    <w:rsid w:val="009137FB"/>
    <w:rsid w:val="00913FF9"/>
    <w:rsid w:val="00917C72"/>
    <w:rsid w:val="00927FB2"/>
    <w:rsid w:val="00931061"/>
    <w:rsid w:val="009312C9"/>
    <w:rsid w:val="00932EBF"/>
    <w:rsid w:val="00933BE2"/>
    <w:rsid w:val="00933E09"/>
    <w:rsid w:val="00933F32"/>
    <w:rsid w:val="009352EE"/>
    <w:rsid w:val="009408A9"/>
    <w:rsid w:val="00964F3D"/>
    <w:rsid w:val="00973035"/>
    <w:rsid w:val="009732D7"/>
    <w:rsid w:val="0097357F"/>
    <w:rsid w:val="00977E1D"/>
    <w:rsid w:val="00991F3B"/>
    <w:rsid w:val="009975BC"/>
    <w:rsid w:val="009A1082"/>
    <w:rsid w:val="009A179E"/>
    <w:rsid w:val="009A74C7"/>
    <w:rsid w:val="009B3904"/>
    <w:rsid w:val="009B6CB8"/>
    <w:rsid w:val="009C4C4E"/>
    <w:rsid w:val="009C64A0"/>
    <w:rsid w:val="009D14FE"/>
    <w:rsid w:val="009D3564"/>
    <w:rsid w:val="009E101A"/>
    <w:rsid w:val="009E2B12"/>
    <w:rsid w:val="009E54CE"/>
    <w:rsid w:val="009F5766"/>
    <w:rsid w:val="009F5893"/>
    <w:rsid w:val="00A047B9"/>
    <w:rsid w:val="00A14AB4"/>
    <w:rsid w:val="00A1511F"/>
    <w:rsid w:val="00A15CC6"/>
    <w:rsid w:val="00A2079F"/>
    <w:rsid w:val="00A21030"/>
    <w:rsid w:val="00A22B78"/>
    <w:rsid w:val="00A25AE5"/>
    <w:rsid w:val="00A328F5"/>
    <w:rsid w:val="00A37002"/>
    <w:rsid w:val="00A52D27"/>
    <w:rsid w:val="00A53370"/>
    <w:rsid w:val="00A55980"/>
    <w:rsid w:val="00A57548"/>
    <w:rsid w:val="00A60516"/>
    <w:rsid w:val="00A65EA9"/>
    <w:rsid w:val="00A662C4"/>
    <w:rsid w:val="00A72FA8"/>
    <w:rsid w:val="00A777FC"/>
    <w:rsid w:val="00A84B68"/>
    <w:rsid w:val="00A95407"/>
    <w:rsid w:val="00A965C0"/>
    <w:rsid w:val="00AA1B0E"/>
    <w:rsid w:val="00AA354E"/>
    <w:rsid w:val="00AB1694"/>
    <w:rsid w:val="00AB2F2D"/>
    <w:rsid w:val="00AB6EEA"/>
    <w:rsid w:val="00AC32AC"/>
    <w:rsid w:val="00AC5CA7"/>
    <w:rsid w:val="00AD23FB"/>
    <w:rsid w:val="00AD3553"/>
    <w:rsid w:val="00AD74E7"/>
    <w:rsid w:val="00AD7C25"/>
    <w:rsid w:val="00AE2D41"/>
    <w:rsid w:val="00AE53CA"/>
    <w:rsid w:val="00AE56B1"/>
    <w:rsid w:val="00AF1C11"/>
    <w:rsid w:val="00AF46F7"/>
    <w:rsid w:val="00AF5F43"/>
    <w:rsid w:val="00AF61FE"/>
    <w:rsid w:val="00AF64F2"/>
    <w:rsid w:val="00B03900"/>
    <w:rsid w:val="00B04D5E"/>
    <w:rsid w:val="00B07E9B"/>
    <w:rsid w:val="00B1064C"/>
    <w:rsid w:val="00B1161E"/>
    <w:rsid w:val="00B1202E"/>
    <w:rsid w:val="00B14C4C"/>
    <w:rsid w:val="00B20782"/>
    <w:rsid w:val="00B232C9"/>
    <w:rsid w:val="00B23690"/>
    <w:rsid w:val="00B3228D"/>
    <w:rsid w:val="00B405CC"/>
    <w:rsid w:val="00B40AF9"/>
    <w:rsid w:val="00B502FB"/>
    <w:rsid w:val="00B5748D"/>
    <w:rsid w:val="00B574CE"/>
    <w:rsid w:val="00B6388E"/>
    <w:rsid w:val="00B64E69"/>
    <w:rsid w:val="00B664A5"/>
    <w:rsid w:val="00B709EA"/>
    <w:rsid w:val="00B7240A"/>
    <w:rsid w:val="00B73862"/>
    <w:rsid w:val="00B84618"/>
    <w:rsid w:val="00B84BE8"/>
    <w:rsid w:val="00B850A7"/>
    <w:rsid w:val="00B86220"/>
    <w:rsid w:val="00B93B46"/>
    <w:rsid w:val="00B965B5"/>
    <w:rsid w:val="00BA16C5"/>
    <w:rsid w:val="00BA39E8"/>
    <w:rsid w:val="00BA66A6"/>
    <w:rsid w:val="00BA6E48"/>
    <w:rsid w:val="00BA7015"/>
    <w:rsid w:val="00BA74CE"/>
    <w:rsid w:val="00BA78C7"/>
    <w:rsid w:val="00BB4391"/>
    <w:rsid w:val="00BB776C"/>
    <w:rsid w:val="00BC5FED"/>
    <w:rsid w:val="00BD2440"/>
    <w:rsid w:val="00BE04E1"/>
    <w:rsid w:val="00BE2DEB"/>
    <w:rsid w:val="00BF18C0"/>
    <w:rsid w:val="00BF2218"/>
    <w:rsid w:val="00BF4CED"/>
    <w:rsid w:val="00C040A9"/>
    <w:rsid w:val="00C12317"/>
    <w:rsid w:val="00C135EE"/>
    <w:rsid w:val="00C13770"/>
    <w:rsid w:val="00C16930"/>
    <w:rsid w:val="00C17ABA"/>
    <w:rsid w:val="00C206B3"/>
    <w:rsid w:val="00C225FC"/>
    <w:rsid w:val="00C23624"/>
    <w:rsid w:val="00C24946"/>
    <w:rsid w:val="00C2501C"/>
    <w:rsid w:val="00C251A8"/>
    <w:rsid w:val="00C27C32"/>
    <w:rsid w:val="00C3112F"/>
    <w:rsid w:val="00C31448"/>
    <w:rsid w:val="00C33CCA"/>
    <w:rsid w:val="00C53940"/>
    <w:rsid w:val="00C53CD6"/>
    <w:rsid w:val="00C56BDA"/>
    <w:rsid w:val="00C64570"/>
    <w:rsid w:val="00C7490E"/>
    <w:rsid w:val="00C74D29"/>
    <w:rsid w:val="00C77934"/>
    <w:rsid w:val="00C81724"/>
    <w:rsid w:val="00C86711"/>
    <w:rsid w:val="00C87AE4"/>
    <w:rsid w:val="00C900C4"/>
    <w:rsid w:val="00C90952"/>
    <w:rsid w:val="00C92C9D"/>
    <w:rsid w:val="00C92F14"/>
    <w:rsid w:val="00C976CB"/>
    <w:rsid w:val="00CA054C"/>
    <w:rsid w:val="00CA136F"/>
    <w:rsid w:val="00CA3A70"/>
    <w:rsid w:val="00CA499B"/>
    <w:rsid w:val="00CA5F5B"/>
    <w:rsid w:val="00CA6319"/>
    <w:rsid w:val="00CA7314"/>
    <w:rsid w:val="00CB2E4C"/>
    <w:rsid w:val="00CB3ED7"/>
    <w:rsid w:val="00CB5395"/>
    <w:rsid w:val="00CB7AEB"/>
    <w:rsid w:val="00CD6047"/>
    <w:rsid w:val="00CD7492"/>
    <w:rsid w:val="00CE1673"/>
    <w:rsid w:val="00CE2C7B"/>
    <w:rsid w:val="00CE3A6B"/>
    <w:rsid w:val="00CE789D"/>
    <w:rsid w:val="00CF4301"/>
    <w:rsid w:val="00D00211"/>
    <w:rsid w:val="00D05BCE"/>
    <w:rsid w:val="00D06309"/>
    <w:rsid w:val="00D101B2"/>
    <w:rsid w:val="00D15494"/>
    <w:rsid w:val="00D21EF9"/>
    <w:rsid w:val="00D244A1"/>
    <w:rsid w:val="00D2691B"/>
    <w:rsid w:val="00D3084E"/>
    <w:rsid w:val="00D34394"/>
    <w:rsid w:val="00D351EA"/>
    <w:rsid w:val="00D41336"/>
    <w:rsid w:val="00D431E7"/>
    <w:rsid w:val="00D43403"/>
    <w:rsid w:val="00D43815"/>
    <w:rsid w:val="00D51B3E"/>
    <w:rsid w:val="00D531EF"/>
    <w:rsid w:val="00D60243"/>
    <w:rsid w:val="00D62E71"/>
    <w:rsid w:val="00D62E95"/>
    <w:rsid w:val="00D71CE5"/>
    <w:rsid w:val="00D740CA"/>
    <w:rsid w:val="00D74F97"/>
    <w:rsid w:val="00D766FA"/>
    <w:rsid w:val="00D77446"/>
    <w:rsid w:val="00D8227F"/>
    <w:rsid w:val="00D841F0"/>
    <w:rsid w:val="00D85728"/>
    <w:rsid w:val="00D86891"/>
    <w:rsid w:val="00DA168C"/>
    <w:rsid w:val="00DA56A5"/>
    <w:rsid w:val="00DB01CB"/>
    <w:rsid w:val="00DB5167"/>
    <w:rsid w:val="00DB5BD1"/>
    <w:rsid w:val="00DC18E4"/>
    <w:rsid w:val="00DC23E7"/>
    <w:rsid w:val="00DC491A"/>
    <w:rsid w:val="00DC68FE"/>
    <w:rsid w:val="00DD2050"/>
    <w:rsid w:val="00DE1CCA"/>
    <w:rsid w:val="00DE3F9B"/>
    <w:rsid w:val="00DE5C2D"/>
    <w:rsid w:val="00DE610A"/>
    <w:rsid w:val="00DF1C6A"/>
    <w:rsid w:val="00DF2997"/>
    <w:rsid w:val="00DF3727"/>
    <w:rsid w:val="00DF41F9"/>
    <w:rsid w:val="00DF49F4"/>
    <w:rsid w:val="00E041BD"/>
    <w:rsid w:val="00E04D5B"/>
    <w:rsid w:val="00E067AD"/>
    <w:rsid w:val="00E07836"/>
    <w:rsid w:val="00E145DB"/>
    <w:rsid w:val="00E257CB"/>
    <w:rsid w:val="00E458CA"/>
    <w:rsid w:val="00E4606C"/>
    <w:rsid w:val="00E47C78"/>
    <w:rsid w:val="00E50338"/>
    <w:rsid w:val="00E66F0A"/>
    <w:rsid w:val="00E708BF"/>
    <w:rsid w:val="00EA38EF"/>
    <w:rsid w:val="00EB03EC"/>
    <w:rsid w:val="00EB7117"/>
    <w:rsid w:val="00EC738C"/>
    <w:rsid w:val="00EC7BC3"/>
    <w:rsid w:val="00ED7600"/>
    <w:rsid w:val="00ED7E21"/>
    <w:rsid w:val="00EE3870"/>
    <w:rsid w:val="00EE5596"/>
    <w:rsid w:val="00EE76F8"/>
    <w:rsid w:val="00EF2BF8"/>
    <w:rsid w:val="00EF3550"/>
    <w:rsid w:val="00EF423C"/>
    <w:rsid w:val="00F0145C"/>
    <w:rsid w:val="00F03774"/>
    <w:rsid w:val="00F1362C"/>
    <w:rsid w:val="00F17C40"/>
    <w:rsid w:val="00F17E30"/>
    <w:rsid w:val="00F2102E"/>
    <w:rsid w:val="00F22495"/>
    <w:rsid w:val="00F2262F"/>
    <w:rsid w:val="00F22DBF"/>
    <w:rsid w:val="00F25599"/>
    <w:rsid w:val="00F26B2D"/>
    <w:rsid w:val="00F36512"/>
    <w:rsid w:val="00F40959"/>
    <w:rsid w:val="00F4470D"/>
    <w:rsid w:val="00F50B22"/>
    <w:rsid w:val="00F5432A"/>
    <w:rsid w:val="00F571C5"/>
    <w:rsid w:val="00F624C5"/>
    <w:rsid w:val="00F62D85"/>
    <w:rsid w:val="00F64DA4"/>
    <w:rsid w:val="00F66FC6"/>
    <w:rsid w:val="00F73FBE"/>
    <w:rsid w:val="00F77452"/>
    <w:rsid w:val="00F77D5C"/>
    <w:rsid w:val="00F824F5"/>
    <w:rsid w:val="00F8277D"/>
    <w:rsid w:val="00F85530"/>
    <w:rsid w:val="00F8683A"/>
    <w:rsid w:val="00F8755B"/>
    <w:rsid w:val="00F87734"/>
    <w:rsid w:val="00F9056D"/>
    <w:rsid w:val="00F9182B"/>
    <w:rsid w:val="00F91D67"/>
    <w:rsid w:val="00F9252E"/>
    <w:rsid w:val="00F94190"/>
    <w:rsid w:val="00F94772"/>
    <w:rsid w:val="00FA0ABB"/>
    <w:rsid w:val="00FA6DBF"/>
    <w:rsid w:val="00FA7BC8"/>
    <w:rsid w:val="00FC00AB"/>
    <w:rsid w:val="00FC29B9"/>
    <w:rsid w:val="00FC2C5B"/>
    <w:rsid w:val="00FC45E0"/>
    <w:rsid w:val="00FC6FD3"/>
    <w:rsid w:val="00FC7746"/>
    <w:rsid w:val="00FD0971"/>
    <w:rsid w:val="00FE330F"/>
    <w:rsid w:val="00FE50B0"/>
    <w:rsid w:val="00FF0301"/>
    <w:rsid w:val="00FF2234"/>
    <w:rsid w:val="00FF289D"/>
    <w:rsid w:val="00FF6A1F"/>
    <w:rsid w:val="00FF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502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673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31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40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321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342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032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07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4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961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938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15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7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08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99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162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40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668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955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4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4263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0424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81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12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6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054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34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3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65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31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46AA9-FAE6-4730-9443-5DCF291F6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7359</TotalTime>
  <Pages>1</Pages>
  <Words>808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Mueller, Axel (Nokia - FR/Paris-Saclay)</cp:lastModifiedBy>
  <cp:revision>454</cp:revision>
  <dcterms:created xsi:type="dcterms:W3CDTF">2018-10-31T13:02:00Z</dcterms:created>
  <dcterms:modified xsi:type="dcterms:W3CDTF">2019-05-03T09:46:00Z</dcterms:modified>
</cp:coreProperties>
</file>